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F65BB" w14:textId="77777777" w:rsidR="000E67DC" w:rsidRPr="003F733A" w:rsidRDefault="00E810EA">
      <w:pPr>
        <w:rPr>
          <w:color w:val="17365D" w:themeColor="text2" w:themeShade="BF"/>
        </w:rPr>
      </w:pPr>
      <w:r w:rsidRPr="003F733A">
        <w:rPr>
          <w:noProof/>
          <w:color w:val="17365D" w:themeColor="text2" w:themeShade="BF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DC9E1" wp14:editId="7116A9C2">
                <wp:simplePos x="0" y="0"/>
                <wp:positionH relativeFrom="column">
                  <wp:posOffset>-775335</wp:posOffset>
                </wp:positionH>
                <wp:positionV relativeFrom="paragraph">
                  <wp:posOffset>-569595</wp:posOffset>
                </wp:positionV>
                <wp:extent cx="6934200" cy="10058400"/>
                <wp:effectExtent l="0" t="0" r="19050" b="1905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100584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05B87A" id="Retângulo 6" o:spid="_x0000_s1026" style="position:absolute;margin-left:-61.05pt;margin-top:-44.85pt;width:546pt;height:1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" filled="f" strokecolor="#243f60 [1604]" strokeweight="1.5pt"/>
            </w:pict>
          </mc:Fallback>
        </mc:AlternateContent>
      </w:r>
    </w:p>
    <w:p w14:paraId="676E9B8F" w14:textId="77777777" w:rsidR="00FE72B3" w:rsidRPr="003F733A" w:rsidRDefault="00FE72B3" w:rsidP="003D0FB4">
      <w:pPr>
        <w:jc w:val="center"/>
        <w:rPr>
          <w:b/>
          <w:color w:val="17365D" w:themeColor="text2" w:themeShade="BF"/>
        </w:rPr>
      </w:pPr>
      <w:r w:rsidRPr="003F733A">
        <w:rPr>
          <w:noProof/>
          <w:lang w:eastAsia="pt-BR"/>
        </w:rPr>
        <w:drawing>
          <wp:inline distT="0" distB="0" distL="0" distR="0" wp14:anchorId="0D7B5C55" wp14:editId="5091EF3C">
            <wp:extent cx="4087789" cy="1408386"/>
            <wp:effectExtent l="0" t="0" r="0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6841" cy="141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2BAFB" w14:textId="77777777" w:rsidR="00FE72B3" w:rsidRPr="003F733A" w:rsidRDefault="00FE72B3" w:rsidP="003D0FB4">
      <w:pPr>
        <w:jc w:val="center"/>
        <w:rPr>
          <w:b/>
          <w:color w:val="17365D" w:themeColor="text2" w:themeShade="BF"/>
        </w:rPr>
      </w:pPr>
    </w:p>
    <w:p w14:paraId="15DBF698" w14:textId="01D76F42" w:rsidR="00FE72B3" w:rsidRDefault="00FE72B3" w:rsidP="003D0FB4">
      <w:pPr>
        <w:jc w:val="center"/>
        <w:rPr>
          <w:b/>
          <w:color w:val="17365D" w:themeColor="text2" w:themeShade="BF"/>
        </w:rPr>
      </w:pPr>
    </w:p>
    <w:p w14:paraId="40D3F8D7" w14:textId="1EFE1CFD" w:rsidR="00C044F4" w:rsidRDefault="00C044F4" w:rsidP="003D0FB4">
      <w:pPr>
        <w:jc w:val="center"/>
        <w:rPr>
          <w:b/>
          <w:color w:val="17365D" w:themeColor="text2" w:themeShade="BF"/>
        </w:rPr>
      </w:pPr>
    </w:p>
    <w:p w14:paraId="15AAC7F7" w14:textId="53C60F18" w:rsidR="00C044F4" w:rsidRDefault="00C044F4" w:rsidP="003D0FB4">
      <w:pPr>
        <w:jc w:val="center"/>
        <w:rPr>
          <w:b/>
          <w:color w:val="17365D" w:themeColor="text2" w:themeShade="BF"/>
        </w:rPr>
      </w:pPr>
    </w:p>
    <w:p w14:paraId="703DE6AE" w14:textId="77777777" w:rsidR="00C044F4" w:rsidRPr="003F733A" w:rsidRDefault="00C044F4" w:rsidP="003D0FB4">
      <w:pPr>
        <w:jc w:val="center"/>
        <w:rPr>
          <w:b/>
          <w:color w:val="17365D" w:themeColor="text2" w:themeShade="BF"/>
        </w:rPr>
      </w:pPr>
    </w:p>
    <w:p w14:paraId="328FDCAB" w14:textId="77777777" w:rsidR="00E810EA" w:rsidRPr="000F2385" w:rsidRDefault="00E810EA" w:rsidP="003D0FB4">
      <w:pPr>
        <w:jc w:val="center"/>
        <w:rPr>
          <w:b/>
          <w:color w:val="17365D" w:themeColor="text2" w:themeShade="BF"/>
          <w:sz w:val="28"/>
          <w:szCs w:val="28"/>
        </w:rPr>
      </w:pPr>
    </w:p>
    <w:p w14:paraId="49CADECB" w14:textId="0897021C" w:rsidR="000F2385" w:rsidRPr="008470A7" w:rsidRDefault="000F2385" w:rsidP="000F2385">
      <w:pPr>
        <w:jc w:val="center"/>
        <w:rPr>
          <w:b/>
          <w:color w:val="365F91" w:themeColor="accent1" w:themeShade="BF"/>
          <w:sz w:val="40"/>
          <w:szCs w:val="40"/>
        </w:rPr>
      </w:pPr>
      <w:r w:rsidRPr="008470A7">
        <w:rPr>
          <w:b/>
          <w:color w:val="365F91" w:themeColor="accent1" w:themeShade="BF"/>
          <w:sz w:val="40"/>
          <w:szCs w:val="40"/>
        </w:rPr>
        <w:t>CARTA ANUAL DE GOVERNANÇA CORPORATIVA</w:t>
      </w:r>
    </w:p>
    <w:p w14:paraId="372306D6" w14:textId="6E94B14E" w:rsidR="00FE72B3" w:rsidRPr="008470A7" w:rsidRDefault="00EF6BE3" w:rsidP="003D0FB4">
      <w:pPr>
        <w:jc w:val="center"/>
        <w:rPr>
          <w:b/>
          <w:color w:val="365F91" w:themeColor="accent1" w:themeShade="BF"/>
          <w:sz w:val="40"/>
          <w:szCs w:val="40"/>
        </w:rPr>
      </w:pPr>
      <w:r w:rsidRPr="008470A7">
        <w:rPr>
          <w:b/>
          <w:color w:val="365F91" w:themeColor="accent1" w:themeShade="BF"/>
          <w:sz w:val="40"/>
          <w:szCs w:val="40"/>
        </w:rPr>
        <w:t>202</w:t>
      </w:r>
      <w:r w:rsidR="000D37FC">
        <w:rPr>
          <w:b/>
          <w:color w:val="365F91" w:themeColor="accent1" w:themeShade="BF"/>
          <w:sz w:val="40"/>
          <w:szCs w:val="40"/>
        </w:rPr>
        <w:t>0</w:t>
      </w:r>
    </w:p>
    <w:p w14:paraId="55CA21D3" w14:textId="77777777" w:rsidR="003D0FB4" w:rsidRPr="003F733A" w:rsidRDefault="003D0FB4" w:rsidP="003D0FB4">
      <w:pPr>
        <w:jc w:val="center"/>
        <w:rPr>
          <w:b/>
        </w:rPr>
      </w:pPr>
    </w:p>
    <w:p w14:paraId="46806C93" w14:textId="77777777" w:rsidR="00FE72B3" w:rsidRPr="003F733A" w:rsidRDefault="00FE72B3" w:rsidP="00701CA1"/>
    <w:p w14:paraId="47D223D6" w14:textId="77777777" w:rsidR="00FE72B3" w:rsidRPr="003F733A" w:rsidRDefault="00FE72B3" w:rsidP="00701CA1"/>
    <w:p w14:paraId="63B599D0" w14:textId="77777777" w:rsidR="00FE72B3" w:rsidRPr="003F733A" w:rsidRDefault="00FE72B3" w:rsidP="00701CA1"/>
    <w:p w14:paraId="48DAAEEF" w14:textId="77777777" w:rsidR="00FE72B3" w:rsidRPr="003F733A" w:rsidRDefault="00FE72B3" w:rsidP="00701CA1"/>
    <w:p w14:paraId="0875CFA9" w14:textId="77777777" w:rsidR="00FE72B3" w:rsidRPr="003F733A" w:rsidRDefault="00FE72B3" w:rsidP="00701CA1"/>
    <w:p w14:paraId="2AAC28CA" w14:textId="77777777" w:rsidR="00FE72B3" w:rsidRPr="003F733A" w:rsidRDefault="00FE72B3" w:rsidP="00701CA1"/>
    <w:p w14:paraId="29A58F2C" w14:textId="77777777" w:rsidR="00FE72B3" w:rsidRPr="003F733A" w:rsidRDefault="00FE72B3" w:rsidP="00701CA1"/>
    <w:p w14:paraId="4F7250E4" w14:textId="77777777" w:rsidR="00FE72B3" w:rsidRPr="003F733A" w:rsidRDefault="00FE72B3" w:rsidP="00701CA1"/>
    <w:p w14:paraId="6F9626B9" w14:textId="77777777" w:rsidR="00671278" w:rsidRPr="003F733A" w:rsidRDefault="00671278" w:rsidP="00701CA1">
      <w:pPr>
        <w:sectPr w:rsidR="00671278" w:rsidRPr="003F733A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541EAEA" w14:textId="77777777" w:rsidR="007221D4" w:rsidRDefault="007221D4" w:rsidP="000F2385">
      <w:pPr>
        <w:jc w:val="center"/>
        <w:rPr>
          <w:b/>
          <w:color w:val="365F91" w:themeColor="accent1" w:themeShade="BF"/>
          <w:sz w:val="24"/>
          <w:szCs w:val="24"/>
        </w:rPr>
      </w:pPr>
    </w:p>
    <w:p w14:paraId="6C0C9BC0" w14:textId="2438B202" w:rsidR="00E810EA" w:rsidRPr="000F2385" w:rsidRDefault="00E810EA" w:rsidP="000F2385">
      <w:pPr>
        <w:jc w:val="center"/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t>CARTA ANUAL DE GOVERNANÇA CORPORATIVA</w:t>
      </w:r>
    </w:p>
    <w:p w14:paraId="3AC004FE" w14:textId="77777777" w:rsidR="00E810EA" w:rsidRPr="003F733A" w:rsidRDefault="00E810EA" w:rsidP="00701CA1"/>
    <w:p w14:paraId="738C6202" w14:textId="09D67C67" w:rsidR="00E810EA" w:rsidRPr="003F733A" w:rsidRDefault="00AD1739" w:rsidP="00FB18F3">
      <w:pPr>
        <w:ind w:firstLine="708"/>
        <w:jc w:val="both"/>
      </w:pPr>
      <w:r w:rsidRPr="003F733A">
        <w:t>O Conselho de Administração da Agência Goiana de Gás Canalizado S/A – GOIASGÁS, e</w:t>
      </w:r>
      <w:r w:rsidR="00E810EA" w:rsidRPr="003F733A">
        <w:t>m conformidade com o artigo 8º, incisos I</w:t>
      </w:r>
      <w:r w:rsidRPr="003F733A">
        <w:t xml:space="preserve"> </w:t>
      </w:r>
      <w:r w:rsidR="00E810EA" w:rsidRPr="003F733A">
        <w:t>e VIII</w:t>
      </w:r>
      <w:r w:rsidR="00D20985" w:rsidRPr="003F733A">
        <w:t>, da Lei nº 13.303</w:t>
      </w:r>
      <w:r w:rsidRPr="003F733A">
        <w:t>/2016</w:t>
      </w:r>
      <w:r w:rsidR="00D20985" w:rsidRPr="003F733A">
        <w:t xml:space="preserve">, subscreve a presente Carta Anual </w:t>
      </w:r>
      <w:r w:rsidR="005D5C1F">
        <w:t xml:space="preserve">de </w:t>
      </w:r>
      <w:r w:rsidR="00D20985" w:rsidRPr="003F733A">
        <w:t>Governança Corporativa refer</w:t>
      </w:r>
      <w:r w:rsidR="00EF6BE3" w:rsidRPr="003F733A">
        <w:t>ente ao exercício social de 202</w:t>
      </w:r>
      <w:r w:rsidR="00C044F4">
        <w:t>0</w:t>
      </w:r>
      <w:r w:rsidR="00D20985" w:rsidRPr="003F733A">
        <w:t>.</w:t>
      </w:r>
    </w:p>
    <w:p w14:paraId="6B98C97B" w14:textId="77777777" w:rsidR="00D20985" w:rsidRPr="003F733A" w:rsidRDefault="00D20985" w:rsidP="00701CA1"/>
    <w:p w14:paraId="5F765D1B" w14:textId="64DB4544" w:rsidR="00D20985" w:rsidRPr="000F2385" w:rsidRDefault="000F2385" w:rsidP="00701CA1">
      <w:pPr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t>IDENTIFICAÇÃO GERAL</w:t>
      </w:r>
    </w:p>
    <w:p w14:paraId="75494E39" w14:textId="64AD6212" w:rsidR="00AD1739" w:rsidRPr="003F733A" w:rsidRDefault="00D20985" w:rsidP="00701CA1">
      <w:r w:rsidRPr="003F733A">
        <w:rPr>
          <w:b/>
          <w:color w:val="0F243E" w:themeColor="text2" w:themeShade="80"/>
        </w:rPr>
        <w:tab/>
      </w:r>
      <w:r w:rsidR="00AD1739" w:rsidRPr="000F2385">
        <w:rPr>
          <w:b/>
          <w:color w:val="365F91" w:themeColor="accent1" w:themeShade="BF"/>
        </w:rPr>
        <w:t xml:space="preserve">Tipo de estatal: </w:t>
      </w:r>
      <w:r w:rsidR="00AD1739" w:rsidRPr="003F733A">
        <w:t>Sociedade de Economia Mista</w:t>
      </w:r>
    </w:p>
    <w:p w14:paraId="6A982B79" w14:textId="28C4E856" w:rsidR="00AD1739" w:rsidRPr="003F733A" w:rsidRDefault="00AD1739" w:rsidP="00AD1739">
      <w:pPr>
        <w:ind w:firstLine="708"/>
      </w:pPr>
      <w:r w:rsidRPr="000F2385">
        <w:rPr>
          <w:b/>
          <w:color w:val="365F91" w:themeColor="accent1" w:themeShade="BF"/>
        </w:rPr>
        <w:t xml:space="preserve">Tipo societário: </w:t>
      </w:r>
      <w:r w:rsidRPr="003F733A">
        <w:t>Sociedade Anônima</w:t>
      </w:r>
    </w:p>
    <w:p w14:paraId="2511F26D" w14:textId="593CE146" w:rsidR="00AD1739" w:rsidRPr="003F733A" w:rsidRDefault="00AD1739" w:rsidP="00AD1739">
      <w:pPr>
        <w:ind w:firstLine="708"/>
      </w:pPr>
      <w:r w:rsidRPr="000F2385">
        <w:rPr>
          <w:b/>
          <w:color w:val="365F91" w:themeColor="accent1" w:themeShade="BF"/>
        </w:rPr>
        <w:t>Tipo de capital:</w:t>
      </w:r>
      <w:r w:rsidRPr="000F2385">
        <w:rPr>
          <w:color w:val="365F91" w:themeColor="accent1" w:themeShade="BF"/>
        </w:rPr>
        <w:t xml:space="preserve"> </w:t>
      </w:r>
      <w:r w:rsidRPr="003F733A">
        <w:t>Fechado</w:t>
      </w:r>
    </w:p>
    <w:p w14:paraId="0F9B2AFA" w14:textId="5E2A375C" w:rsidR="00AD1739" w:rsidRPr="003F733A" w:rsidRDefault="00AD1739" w:rsidP="00AD1739">
      <w:pPr>
        <w:ind w:firstLine="708"/>
      </w:pPr>
      <w:r w:rsidRPr="000F2385">
        <w:rPr>
          <w:b/>
          <w:color w:val="365F91" w:themeColor="accent1" w:themeShade="BF"/>
        </w:rPr>
        <w:t xml:space="preserve">Abrangência de atuação: </w:t>
      </w:r>
      <w:r w:rsidRPr="003F733A">
        <w:t>Estado de Goiás</w:t>
      </w:r>
    </w:p>
    <w:p w14:paraId="149AAE99" w14:textId="750572A4" w:rsidR="00AD1739" w:rsidRPr="003F733A" w:rsidRDefault="00AD1739" w:rsidP="00AD1739">
      <w:pPr>
        <w:ind w:firstLine="708"/>
      </w:pPr>
      <w:r w:rsidRPr="000F2385">
        <w:rPr>
          <w:b/>
          <w:color w:val="365F91" w:themeColor="accent1" w:themeShade="BF"/>
        </w:rPr>
        <w:t xml:space="preserve">Setor de atuação: </w:t>
      </w:r>
      <w:r w:rsidRPr="003F733A">
        <w:t>Gás Natural</w:t>
      </w:r>
    </w:p>
    <w:p w14:paraId="6D0BF71C" w14:textId="09EFFCF3" w:rsidR="00AD1739" w:rsidRPr="003F733A" w:rsidRDefault="00AD1739" w:rsidP="00AD1739">
      <w:pPr>
        <w:ind w:left="708"/>
        <w:rPr>
          <w:b/>
          <w:color w:val="0F243E" w:themeColor="text2" w:themeShade="80"/>
        </w:rPr>
      </w:pPr>
      <w:r w:rsidRPr="000F2385">
        <w:rPr>
          <w:b/>
          <w:color w:val="365F91" w:themeColor="accent1" w:themeShade="BF"/>
        </w:rPr>
        <w:t xml:space="preserve">Capita Social: </w:t>
      </w:r>
      <w:r w:rsidRPr="003F733A">
        <w:t>R$</w:t>
      </w:r>
      <w:r w:rsidRPr="003F733A">
        <w:rPr>
          <w:b/>
          <w:color w:val="0F243E" w:themeColor="text2" w:themeShade="80"/>
        </w:rPr>
        <w:t xml:space="preserve"> </w:t>
      </w:r>
      <w:r w:rsidRPr="003F733A">
        <w:t>6.894.846,82 (seis milhões, oitocentos e noventa e quatro mil, oitocentos e quarenta e seis reais e oitenta e dois centavos)</w:t>
      </w:r>
    </w:p>
    <w:p w14:paraId="2F264237" w14:textId="084E761D" w:rsidR="00D20985" w:rsidRPr="003F733A" w:rsidRDefault="00D20985" w:rsidP="00AD1739">
      <w:pPr>
        <w:ind w:firstLine="708"/>
        <w:rPr>
          <w:b/>
          <w:color w:val="0F243E" w:themeColor="text2" w:themeShade="80"/>
        </w:rPr>
      </w:pPr>
      <w:r w:rsidRPr="000F2385">
        <w:rPr>
          <w:b/>
          <w:color w:val="365F91" w:themeColor="accent1" w:themeShade="BF"/>
        </w:rPr>
        <w:t xml:space="preserve">CNPJ: </w:t>
      </w:r>
      <w:r w:rsidRPr="003F733A">
        <w:t>04.583.057/0001-11</w:t>
      </w:r>
      <w:r w:rsidR="00AD1739" w:rsidRPr="003F733A">
        <w:tab/>
      </w:r>
      <w:r w:rsidR="00AD1739" w:rsidRPr="003F733A">
        <w:tab/>
      </w:r>
      <w:r w:rsidR="00AD1739" w:rsidRPr="003F733A">
        <w:tab/>
        <w:t xml:space="preserve"> </w:t>
      </w:r>
    </w:p>
    <w:p w14:paraId="69C70348" w14:textId="17A1762A" w:rsidR="00D20985" w:rsidRPr="003F733A" w:rsidRDefault="00AD1739" w:rsidP="004B449D">
      <w:pPr>
        <w:ind w:left="705"/>
        <w:rPr>
          <w:b/>
          <w:color w:val="0F243E" w:themeColor="text2" w:themeShade="80"/>
        </w:rPr>
      </w:pPr>
      <w:r w:rsidRPr="000F2385">
        <w:rPr>
          <w:b/>
          <w:color w:val="365F91" w:themeColor="accent1" w:themeShade="BF"/>
        </w:rPr>
        <w:t>Endereço</w:t>
      </w:r>
      <w:r w:rsidR="00D20985" w:rsidRPr="000F2385">
        <w:rPr>
          <w:b/>
          <w:color w:val="365F91" w:themeColor="accent1" w:themeShade="BF"/>
        </w:rPr>
        <w:t xml:space="preserve">: </w:t>
      </w:r>
      <w:r w:rsidRPr="003F733A">
        <w:t xml:space="preserve">Av. Deputado </w:t>
      </w:r>
      <w:proofErr w:type="spellStart"/>
      <w:r w:rsidRPr="003F733A">
        <w:t>Jamel</w:t>
      </w:r>
      <w:proofErr w:type="spellEnd"/>
      <w:r w:rsidRPr="003F733A">
        <w:t xml:space="preserve"> Cecílio, nº 2.690, Ed. Metropolitan Mall, Torre </w:t>
      </w:r>
      <w:proofErr w:type="spellStart"/>
      <w:r w:rsidRPr="003F733A">
        <w:t>Tokyo</w:t>
      </w:r>
      <w:proofErr w:type="spellEnd"/>
      <w:r w:rsidRPr="003F733A">
        <w:t>, sala 1906, Jardim Goiás</w:t>
      </w:r>
      <w:r w:rsidR="004B449D" w:rsidRPr="003F733A">
        <w:t xml:space="preserve">. </w:t>
      </w:r>
      <w:r w:rsidR="00D20985" w:rsidRPr="003F733A">
        <w:t>Goiânia</w:t>
      </w:r>
      <w:r w:rsidR="004B449D" w:rsidRPr="003F733A">
        <w:t xml:space="preserve"> – </w:t>
      </w:r>
      <w:r w:rsidR="00D20985" w:rsidRPr="003F733A">
        <w:t>Goiás</w:t>
      </w:r>
      <w:r w:rsidR="004B449D" w:rsidRPr="003F733A">
        <w:t>. CEP: 74.810-100</w:t>
      </w:r>
    </w:p>
    <w:p w14:paraId="2F9B55F8" w14:textId="4ECA6F13" w:rsidR="00D20985" w:rsidRPr="003F733A" w:rsidRDefault="00D20985" w:rsidP="00701CA1">
      <w:pPr>
        <w:rPr>
          <w:b/>
          <w:color w:val="0F243E" w:themeColor="text2" w:themeShade="80"/>
        </w:rPr>
      </w:pPr>
      <w:r w:rsidRPr="003F733A">
        <w:rPr>
          <w:b/>
          <w:color w:val="0F243E" w:themeColor="text2" w:themeShade="80"/>
        </w:rPr>
        <w:tab/>
      </w:r>
      <w:r w:rsidR="004B449D" w:rsidRPr="000F2385">
        <w:rPr>
          <w:b/>
          <w:color w:val="365F91" w:themeColor="accent1" w:themeShade="BF"/>
        </w:rPr>
        <w:t>Contatos</w:t>
      </w:r>
      <w:r w:rsidRPr="000F2385">
        <w:rPr>
          <w:b/>
          <w:color w:val="365F91" w:themeColor="accent1" w:themeShade="BF"/>
        </w:rPr>
        <w:t xml:space="preserve">: </w:t>
      </w:r>
      <w:r w:rsidR="004B449D" w:rsidRPr="003F733A">
        <w:t xml:space="preserve">(62) 3213-1566 | </w:t>
      </w:r>
      <w:hyperlink r:id="rId8" w:history="1">
        <w:r w:rsidR="004B449D" w:rsidRPr="003F733A">
          <w:rPr>
            <w:rStyle w:val="Hyperlink"/>
          </w:rPr>
          <w:t>www.goiasgas.com.br</w:t>
        </w:r>
      </w:hyperlink>
      <w:r w:rsidR="004B449D" w:rsidRPr="003F733A">
        <w:t xml:space="preserve"> </w:t>
      </w:r>
    </w:p>
    <w:p w14:paraId="1318F24A" w14:textId="77777777" w:rsidR="003F733A" w:rsidRDefault="003F733A" w:rsidP="00701CA1">
      <w:pPr>
        <w:rPr>
          <w:b/>
          <w:color w:val="0F243E" w:themeColor="text2" w:themeShade="80"/>
        </w:rPr>
      </w:pPr>
    </w:p>
    <w:p w14:paraId="7F61EBD7" w14:textId="391772FA" w:rsidR="00646347" w:rsidRPr="000F2385" w:rsidRDefault="000F2385" w:rsidP="00701CA1">
      <w:pPr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t xml:space="preserve">MEMBROS DO CONSELHO DE ADMINISTRAÇÃO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52"/>
        <w:gridCol w:w="2552"/>
        <w:gridCol w:w="2551"/>
      </w:tblGrid>
      <w:tr w:rsidR="004B449D" w:rsidRPr="003F733A" w14:paraId="7B84D541" w14:textId="77777777" w:rsidTr="003F733A">
        <w:tc>
          <w:tcPr>
            <w:tcW w:w="3652" w:type="dxa"/>
          </w:tcPr>
          <w:p w14:paraId="00871447" w14:textId="20F46600" w:rsidR="004B449D" w:rsidRPr="003F733A" w:rsidRDefault="003F733A" w:rsidP="00701CA1">
            <w:r w:rsidRPr="003F733A">
              <w:t>Lener Silva Jayme</w:t>
            </w:r>
          </w:p>
        </w:tc>
        <w:tc>
          <w:tcPr>
            <w:tcW w:w="2552" w:type="dxa"/>
          </w:tcPr>
          <w:p w14:paraId="28B046A1" w14:textId="0EA16927" w:rsidR="004B449D" w:rsidRPr="003F733A" w:rsidRDefault="003F733A" w:rsidP="003F733A">
            <w:pPr>
              <w:jc w:val="center"/>
            </w:pPr>
            <w:r w:rsidRPr="003F733A">
              <w:t>Presidente do Conselho</w:t>
            </w:r>
          </w:p>
        </w:tc>
        <w:tc>
          <w:tcPr>
            <w:tcW w:w="2551" w:type="dxa"/>
          </w:tcPr>
          <w:p w14:paraId="5921AA08" w14:textId="10638F22" w:rsidR="004B449D" w:rsidRPr="003F733A" w:rsidRDefault="003F733A" w:rsidP="00701CA1">
            <w:r>
              <w:t xml:space="preserve">CPF nº </w:t>
            </w:r>
            <w:r w:rsidRPr="003F733A">
              <w:t>479.523.006-44</w:t>
            </w:r>
          </w:p>
        </w:tc>
      </w:tr>
      <w:tr w:rsidR="004B449D" w:rsidRPr="003F733A" w14:paraId="16B53C94" w14:textId="77777777" w:rsidTr="003F733A">
        <w:tc>
          <w:tcPr>
            <w:tcW w:w="3652" w:type="dxa"/>
          </w:tcPr>
          <w:p w14:paraId="31F62257" w14:textId="66B456AE" w:rsidR="004B449D" w:rsidRPr="003F733A" w:rsidRDefault="004B449D" w:rsidP="001870F7">
            <w:r w:rsidRPr="003F733A">
              <w:t xml:space="preserve">Jose Carlos de Salles Garcez </w:t>
            </w:r>
          </w:p>
        </w:tc>
        <w:tc>
          <w:tcPr>
            <w:tcW w:w="2552" w:type="dxa"/>
          </w:tcPr>
          <w:p w14:paraId="429708C2" w14:textId="22DA2FD4" w:rsidR="004B449D" w:rsidRPr="003F733A" w:rsidRDefault="003F733A" w:rsidP="003F733A">
            <w:pPr>
              <w:jc w:val="center"/>
            </w:pPr>
            <w:r w:rsidRPr="003F733A">
              <w:t>Vice</w:t>
            </w:r>
            <w:r>
              <w:t xml:space="preserve"> </w:t>
            </w:r>
            <w:r w:rsidRPr="003F733A">
              <w:t>-</w:t>
            </w:r>
            <w:r>
              <w:t xml:space="preserve"> </w:t>
            </w:r>
            <w:r w:rsidRPr="003F733A">
              <w:t>Pres. do Conselho</w:t>
            </w:r>
          </w:p>
        </w:tc>
        <w:tc>
          <w:tcPr>
            <w:tcW w:w="2551" w:type="dxa"/>
          </w:tcPr>
          <w:p w14:paraId="4A9023AB" w14:textId="4732290C" w:rsidR="004B449D" w:rsidRPr="003F733A" w:rsidRDefault="003F733A" w:rsidP="00701CA1">
            <w:r w:rsidRPr="003F733A">
              <w:t xml:space="preserve">CPF nº </w:t>
            </w:r>
            <w:r w:rsidR="004B449D" w:rsidRPr="003F733A">
              <w:t>157.460.545-34</w:t>
            </w:r>
          </w:p>
        </w:tc>
      </w:tr>
      <w:tr w:rsidR="004B449D" w:rsidRPr="003F733A" w14:paraId="6E89212C" w14:textId="77777777" w:rsidTr="003F733A">
        <w:tc>
          <w:tcPr>
            <w:tcW w:w="3652" w:type="dxa"/>
          </w:tcPr>
          <w:p w14:paraId="46E36683" w14:textId="2DA88474" w:rsidR="004B449D" w:rsidRPr="003F733A" w:rsidRDefault="003F733A" w:rsidP="001870F7">
            <w:r w:rsidRPr="003F733A">
              <w:t>Paulo Henrique Magalhães</w:t>
            </w:r>
          </w:p>
        </w:tc>
        <w:tc>
          <w:tcPr>
            <w:tcW w:w="2552" w:type="dxa"/>
          </w:tcPr>
          <w:p w14:paraId="76235EB6" w14:textId="614BB776" w:rsidR="004B449D" w:rsidRPr="003F733A" w:rsidRDefault="003F733A" w:rsidP="003F733A">
            <w:pPr>
              <w:jc w:val="center"/>
            </w:pPr>
            <w:r>
              <w:t>Membro do Conselho</w:t>
            </w:r>
          </w:p>
        </w:tc>
        <w:tc>
          <w:tcPr>
            <w:tcW w:w="2551" w:type="dxa"/>
          </w:tcPr>
          <w:p w14:paraId="1CE0938C" w14:textId="601CF3BD" w:rsidR="004B449D" w:rsidRPr="003F733A" w:rsidRDefault="003F733A" w:rsidP="00701CA1">
            <w:r>
              <w:t xml:space="preserve">CPF nº </w:t>
            </w:r>
            <w:r w:rsidRPr="003F733A">
              <w:t>259.772.648-79</w:t>
            </w:r>
          </w:p>
        </w:tc>
      </w:tr>
      <w:tr w:rsidR="004B449D" w:rsidRPr="003F733A" w14:paraId="6386E894" w14:textId="77777777" w:rsidTr="003F733A">
        <w:tc>
          <w:tcPr>
            <w:tcW w:w="3652" w:type="dxa"/>
          </w:tcPr>
          <w:p w14:paraId="3E815651" w14:textId="0867465F" w:rsidR="004B449D" w:rsidRPr="003F733A" w:rsidRDefault="003F733A" w:rsidP="001870F7">
            <w:r w:rsidRPr="003F733A">
              <w:t>Rodrigo Costa Silveira</w:t>
            </w:r>
          </w:p>
        </w:tc>
        <w:tc>
          <w:tcPr>
            <w:tcW w:w="2552" w:type="dxa"/>
          </w:tcPr>
          <w:p w14:paraId="73B6929E" w14:textId="04AD3B1E" w:rsidR="004B449D" w:rsidRPr="003F733A" w:rsidRDefault="003F733A" w:rsidP="003F733A">
            <w:pPr>
              <w:jc w:val="center"/>
            </w:pPr>
            <w:r>
              <w:t>Membro do Conselho</w:t>
            </w:r>
          </w:p>
        </w:tc>
        <w:tc>
          <w:tcPr>
            <w:tcW w:w="2551" w:type="dxa"/>
          </w:tcPr>
          <w:p w14:paraId="02D9405D" w14:textId="52E0643C" w:rsidR="004B449D" w:rsidRPr="003F733A" w:rsidRDefault="003F733A" w:rsidP="00701CA1">
            <w:r>
              <w:t xml:space="preserve">CPF nº </w:t>
            </w:r>
            <w:r w:rsidRPr="003F733A">
              <w:t>995.044.211-72</w:t>
            </w:r>
          </w:p>
        </w:tc>
      </w:tr>
      <w:tr w:rsidR="004B449D" w:rsidRPr="003F733A" w14:paraId="138C4AA4" w14:textId="77777777" w:rsidTr="003F733A">
        <w:tc>
          <w:tcPr>
            <w:tcW w:w="3652" w:type="dxa"/>
          </w:tcPr>
          <w:p w14:paraId="0B31BA9B" w14:textId="27895514" w:rsidR="004B449D" w:rsidRPr="003F733A" w:rsidRDefault="003F733A" w:rsidP="001870F7">
            <w:r w:rsidRPr="003F733A">
              <w:t>Sérgio Henrique Guimarães de Paula</w:t>
            </w:r>
          </w:p>
        </w:tc>
        <w:tc>
          <w:tcPr>
            <w:tcW w:w="2552" w:type="dxa"/>
          </w:tcPr>
          <w:p w14:paraId="7BC8BACB" w14:textId="04C19E02" w:rsidR="004B449D" w:rsidRPr="003F733A" w:rsidRDefault="003F733A" w:rsidP="003F733A">
            <w:pPr>
              <w:jc w:val="center"/>
            </w:pPr>
            <w:r>
              <w:t>Membro do Conselho</w:t>
            </w:r>
          </w:p>
        </w:tc>
        <w:tc>
          <w:tcPr>
            <w:tcW w:w="2551" w:type="dxa"/>
          </w:tcPr>
          <w:p w14:paraId="0DD08508" w14:textId="239CC63D" w:rsidR="004B449D" w:rsidRPr="003F733A" w:rsidRDefault="003F733A" w:rsidP="00701CA1">
            <w:r>
              <w:t xml:space="preserve">CPF nº </w:t>
            </w:r>
            <w:r w:rsidRPr="003F733A">
              <w:t>072.127.076-00</w:t>
            </w:r>
          </w:p>
        </w:tc>
      </w:tr>
    </w:tbl>
    <w:p w14:paraId="59A54443" w14:textId="77777777" w:rsidR="003F733A" w:rsidRDefault="003F733A" w:rsidP="003F733A">
      <w:pPr>
        <w:rPr>
          <w:b/>
          <w:color w:val="0F243E" w:themeColor="text2" w:themeShade="80"/>
        </w:rPr>
      </w:pPr>
    </w:p>
    <w:p w14:paraId="6F574201" w14:textId="77777777" w:rsidR="000F2385" w:rsidRDefault="000F2385" w:rsidP="003F733A">
      <w:pPr>
        <w:rPr>
          <w:b/>
          <w:color w:val="365F91" w:themeColor="accent1" w:themeShade="BF"/>
          <w:sz w:val="24"/>
          <w:szCs w:val="24"/>
        </w:rPr>
      </w:pPr>
    </w:p>
    <w:p w14:paraId="52446D84" w14:textId="62363390" w:rsidR="003F733A" w:rsidRPr="000F2385" w:rsidRDefault="000F2385" w:rsidP="003F733A">
      <w:pPr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t xml:space="preserve">MEMBROS DO CONSELHO FISCAL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52"/>
        <w:gridCol w:w="2552"/>
        <w:gridCol w:w="2551"/>
      </w:tblGrid>
      <w:tr w:rsidR="003F733A" w:rsidRPr="003F733A" w14:paraId="082838CB" w14:textId="77777777" w:rsidTr="00E570C7">
        <w:tc>
          <w:tcPr>
            <w:tcW w:w="3652" w:type="dxa"/>
          </w:tcPr>
          <w:p w14:paraId="262A4655" w14:textId="3A937F06" w:rsidR="003F733A" w:rsidRPr="003F733A" w:rsidRDefault="003F733A" w:rsidP="00E570C7">
            <w:r w:rsidRPr="003F733A">
              <w:t>José Augusto Gomes Nogueira</w:t>
            </w:r>
          </w:p>
        </w:tc>
        <w:tc>
          <w:tcPr>
            <w:tcW w:w="2552" w:type="dxa"/>
          </w:tcPr>
          <w:p w14:paraId="3ED8FB81" w14:textId="110D467E" w:rsidR="003F733A" w:rsidRPr="003F733A" w:rsidRDefault="003F733A" w:rsidP="003F733A">
            <w:pPr>
              <w:jc w:val="center"/>
            </w:pPr>
            <w:r>
              <w:t>Membro do Conselho</w:t>
            </w:r>
          </w:p>
        </w:tc>
        <w:tc>
          <w:tcPr>
            <w:tcW w:w="2551" w:type="dxa"/>
          </w:tcPr>
          <w:p w14:paraId="2535486D" w14:textId="188431A3" w:rsidR="003F733A" w:rsidRPr="003F733A" w:rsidRDefault="003F733A" w:rsidP="00E570C7">
            <w:r>
              <w:t xml:space="preserve">CPF nº </w:t>
            </w:r>
            <w:r w:rsidRPr="003F733A">
              <w:t>454.410.065-87</w:t>
            </w:r>
          </w:p>
        </w:tc>
      </w:tr>
      <w:tr w:rsidR="003F733A" w:rsidRPr="003F733A" w14:paraId="1379AB38" w14:textId="77777777" w:rsidTr="00E570C7">
        <w:tc>
          <w:tcPr>
            <w:tcW w:w="3652" w:type="dxa"/>
          </w:tcPr>
          <w:p w14:paraId="0A178A42" w14:textId="0AD79831" w:rsidR="003F733A" w:rsidRPr="003F733A" w:rsidRDefault="003F733A" w:rsidP="00E570C7">
            <w:r w:rsidRPr="003F733A">
              <w:t>Viviane de Lima Vilela de Souza</w:t>
            </w:r>
          </w:p>
        </w:tc>
        <w:tc>
          <w:tcPr>
            <w:tcW w:w="2552" w:type="dxa"/>
          </w:tcPr>
          <w:p w14:paraId="441FB688" w14:textId="4555FFF4" w:rsidR="003F733A" w:rsidRPr="003F733A" w:rsidRDefault="003F733A" w:rsidP="003F733A">
            <w:pPr>
              <w:jc w:val="center"/>
            </w:pPr>
            <w:r>
              <w:t>Membro do Conselho</w:t>
            </w:r>
          </w:p>
        </w:tc>
        <w:tc>
          <w:tcPr>
            <w:tcW w:w="2551" w:type="dxa"/>
          </w:tcPr>
          <w:p w14:paraId="0FAA4DDC" w14:textId="3AEBD7DB" w:rsidR="003F733A" w:rsidRPr="003F733A" w:rsidRDefault="003F733A" w:rsidP="00E570C7">
            <w:r w:rsidRPr="003F733A">
              <w:t>CPF nº 052.281.557-08</w:t>
            </w:r>
          </w:p>
        </w:tc>
      </w:tr>
      <w:tr w:rsidR="003F733A" w:rsidRPr="003F733A" w14:paraId="22B51E8D" w14:textId="77777777" w:rsidTr="00E570C7">
        <w:tc>
          <w:tcPr>
            <w:tcW w:w="3652" w:type="dxa"/>
          </w:tcPr>
          <w:p w14:paraId="3DAA42F5" w14:textId="6717944E" w:rsidR="003F733A" w:rsidRPr="003F733A" w:rsidRDefault="003F733A" w:rsidP="00E570C7">
            <w:r>
              <w:t>Cargo Vago</w:t>
            </w:r>
          </w:p>
        </w:tc>
        <w:tc>
          <w:tcPr>
            <w:tcW w:w="2552" w:type="dxa"/>
          </w:tcPr>
          <w:p w14:paraId="47D79303" w14:textId="1BB02FD5" w:rsidR="003F733A" w:rsidRPr="003F733A" w:rsidRDefault="003F733A" w:rsidP="003F733A">
            <w:pPr>
              <w:jc w:val="center"/>
            </w:pPr>
          </w:p>
        </w:tc>
        <w:tc>
          <w:tcPr>
            <w:tcW w:w="2551" w:type="dxa"/>
          </w:tcPr>
          <w:p w14:paraId="342FA40C" w14:textId="5B540320" w:rsidR="003F733A" w:rsidRPr="003F733A" w:rsidRDefault="003F733A" w:rsidP="00E570C7"/>
        </w:tc>
      </w:tr>
    </w:tbl>
    <w:p w14:paraId="41E1AAFE" w14:textId="77777777" w:rsidR="00646347" w:rsidRPr="003F733A" w:rsidRDefault="00646347" w:rsidP="00701CA1">
      <w:pPr>
        <w:rPr>
          <w:b/>
          <w:color w:val="0F243E" w:themeColor="text2" w:themeShade="80"/>
        </w:rPr>
      </w:pPr>
    </w:p>
    <w:p w14:paraId="497ACB01" w14:textId="77777777" w:rsidR="007221D4" w:rsidRDefault="007221D4" w:rsidP="003F733A">
      <w:pPr>
        <w:rPr>
          <w:b/>
          <w:color w:val="365F91" w:themeColor="accent1" w:themeShade="BF"/>
          <w:sz w:val="24"/>
          <w:szCs w:val="24"/>
        </w:rPr>
      </w:pPr>
    </w:p>
    <w:p w14:paraId="51B11E8A" w14:textId="5CDDF131" w:rsidR="003F733A" w:rsidRPr="000F2385" w:rsidRDefault="000F2385" w:rsidP="003F733A">
      <w:pPr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t>MEMBROS DA DIRETORIA EXECUTIVA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27"/>
        <w:gridCol w:w="3260"/>
        <w:gridCol w:w="2410"/>
      </w:tblGrid>
      <w:tr w:rsidR="003F733A" w:rsidRPr="003F733A" w14:paraId="25317B4F" w14:textId="77777777" w:rsidTr="00E570C7">
        <w:tc>
          <w:tcPr>
            <w:tcW w:w="3227" w:type="dxa"/>
          </w:tcPr>
          <w:p w14:paraId="12ED7492" w14:textId="77777777" w:rsidR="003F733A" w:rsidRPr="003F733A" w:rsidRDefault="003F733A" w:rsidP="00E570C7">
            <w:r w:rsidRPr="003F733A">
              <w:t xml:space="preserve">Marcelo Alves de Sousa  </w:t>
            </w:r>
          </w:p>
        </w:tc>
        <w:tc>
          <w:tcPr>
            <w:tcW w:w="3260" w:type="dxa"/>
          </w:tcPr>
          <w:p w14:paraId="3A9DAFC0" w14:textId="77777777" w:rsidR="003F733A" w:rsidRPr="003F733A" w:rsidRDefault="003F733A" w:rsidP="003F733A">
            <w:pPr>
              <w:jc w:val="center"/>
            </w:pPr>
            <w:r w:rsidRPr="003F733A">
              <w:t>Diretor Presidente</w:t>
            </w:r>
          </w:p>
        </w:tc>
        <w:tc>
          <w:tcPr>
            <w:tcW w:w="2410" w:type="dxa"/>
          </w:tcPr>
          <w:p w14:paraId="4E6C20C1" w14:textId="77777777" w:rsidR="003F733A" w:rsidRPr="003F733A" w:rsidRDefault="003F733A" w:rsidP="00E570C7">
            <w:r w:rsidRPr="003F733A">
              <w:t>CPF nº 287.163.611-72</w:t>
            </w:r>
          </w:p>
        </w:tc>
      </w:tr>
      <w:tr w:rsidR="003F733A" w:rsidRPr="003F733A" w14:paraId="57433ACE" w14:textId="77777777" w:rsidTr="00E570C7">
        <w:tc>
          <w:tcPr>
            <w:tcW w:w="3227" w:type="dxa"/>
          </w:tcPr>
          <w:p w14:paraId="76544E74" w14:textId="14D6528F" w:rsidR="003F733A" w:rsidRPr="003F733A" w:rsidRDefault="003F733A" w:rsidP="00E570C7">
            <w:r w:rsidRPr="003F733A">
              <w:t>Andr</w:t>
            </w:r>
            <w:r w:rsidR="000D37FC">
              <w:t>é</w:t>
            </w:r>
            <w:r w:rsidRPr="003F733A">
              <w:t xml:space="preserve"> Gustavo Lins de Mac</w:t>
            </w:r>
            <w:r w:rsidR="000D37FC">
              <w:t>ê</w:t>
            </w:r>
            <w:r w:rsidRPr="003F733A">
              <w:t xml:space="preserve">do </w:t>
            </w:r>
          </w:p>
        </w:tc>
        <w:tc>
          <w:tcPr>
            <w:tcW w:w="3260" w:type="dxa"/>
          </w:tcPr>
          <w:p w14:paraId="1B52A04B" w14:textId="77777777" w:rsidR="003F733A" w:rsidRPr="003F733A" w:rsidRDefault="003F733A" w:rsidP="003F733A">
            <w:pPr>
              <w:jc w:val="center"/>
            </w:pPr>
            <w:r w:rsidRPr="003F733A">
              <w:t>Diretor Administrativo Financeiro</w:t>
            </w:r>
          </w:p>
        </w:tc>
        <w:tc>
          <w:tcPr>
            <w:tcW w:w="2410" w:type="dxa"/>
          </w:tcPr>
          <w:p w14:paraId="4BDC234E" w14:textId="77777777" w:rsidR="003F733A" w:rsidRPr="003F733A" w:rsidRDefault="003F733A" w:rsidP="00E570C7">
            <w:r w:rsidRPr="003F733A">
              <w:t>CPF nº 832.467.624-49</w:t>
            </w:r>
          </w:p>
        </w:tc>
      </w:tr>
      <w:tr w:rsidR="003F733A" w:rsidRPr="003F733A" w14:paraId="2E2E1D13" w14:textId="77777777" w:rsidTr="00E570C7">
        <w:tc>
          <w:tcPr>
            <w:tcW w:w="3227" w:type="dxa"/>
          </w:tcPr>
          <w:p w14:paraId="4933D803" w14:textId="74AB88A2" w:rsidR="003F733A" w:rsidRPr="003F733A" w:rsidRDefault="003F733A" w:rsidP="00E570C7">
            <w:r w:rsidRPr="003F733A">
              <w:t>Andr</w:t>
            </w:r>
            <w:r w:rsidR="000D37FC">
              <w:t>é</w:t>
            </w:r>
            <w:r w:rsidRPr="003F733A">
              <w:t xml:space="preserve"> Gustavo Lins de Mac</w:t>
            </w:r>
            <w:r w:rsidR="000D37FC">
              <w:t>ê</w:t>
            </w:r>
            <w:r w:rsidRPr="003F733A">
              <w:t xml:space="preserve">do </w:t>
            </w:r>
          </w:p>
        </w:tc>
        <w:tc>
          <w:tcPr>
            <w:tcW w:w="3260" w:type="dxa"/>
          </w:tcPr>
          <w:p w14:paraId="64F2C97F" w14:textId="77777777" w:rsidR="003F733A" w:rsidRPr="003F733A" w:rsidRDefault="003F733A" w:rsidP="003F733A">
            <w:pPr>
              <w:jc w:val="center"/>
            </w:pPr>
            <w:r w:rsidRPr="003F733A">
              <w:t>Diretor Técnico Comercial</w:t>
            </w:r>
          </w:p>
        </w:tc>
        <w:tc>
          <w:tcPr>
            <w:tcW w:w="2410" w:type="dxa"/>
          </w:tcPr>
          <w:p w14:paraId="5129083E" w14:textId="77777777" w:rsidR="003F733A" w:rsidRPr="003F733A" w:rsidRDefault="003F733A" w:rsidP="00E570C7">
            <w:r w:rsidRPr="003F733A">
              <w:t>CPF nº 832.467.624-49</w:t>
            </w:r>
          </w:p>
        </w:tc>
      </w:tr>
    </w:tbl>
    <w:p w14:paraId="3ED17D5D" w14:textId="77777777" w:rsidR="000F2385" w:rsidRDefault="000F2385" w:rsidP="00701CA1">
      <w:pPr>
        <w:rPr>
          <w:b/>
          <w:color w:val="365F91" w:themeColor="accent1" w:themeShade="BF"/>
          <w:sz w:val="24"/>
          <w:szCs w:val="24"/>
        </w:rPr>
      </w:pPr>
    </w:p>
    <w:p w14:paraId="0969B914" w14:textId="53F2E36C" w:rsidR="001870F7" w:rsidRPr="000F2385" w:rsidRDefault="000F2385" w:rsidP="00701CA1">
      <w:pPr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t>AUDITORIA EXTERNA INDEPENDENTE</w:t>
      </w:r>
    </w:p>
    <w:p w14:paraId="37EDEFD6" w14:textId="73A5AB9B" w:rsidR="001870F7" w:rsidRPr="003F733A" w:rsidRDefault="00C30014" w:rsidP="007E4ACE">
      <w:pPr>
        <w:spacing w:after="0" w:line="360" w:lineRule="auto"/>
        <w:ind w:firstLine="708"/>
      </w:pPr>
      <w:r w:rsidRPr="003F733A">
        <w:t>Ernst &amp; Young Auditores Independentes S/S</w:t>
      </w:r>
      <w:r w:rsidR="000D37FC">
        <w:t>.</w:t>
      </w:r>
    </w:p>
    <w:p w14:paraId="18AB0836" w14:textId="77777777" w:rsidR="00C30014" w:rsidRPr="003F733A" w:rsidRDefault="00C30014" w:rsidP="00701CA1">
      <w:pPr>
        <w:rPr>
          <w:b/>
          <w:color w:val="0F243E" w:themeColor="text2" w:themeShade="80"/>
        </w:rPr>
      </w:pPr>
    </w:p>
    <w:p w14:paraId="7466CEAA" w14:textId="5ED24CD4" w:rsidR="00C30014" w:rsidRPr="000F2385" w:rsidRDefault="000F2385" w:rsidP="00701CA1">
      <w:pPr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t>NOSSAS ATIVIDADES</w:t>
      </w:r>
    </w:p>
    <w:p w14:paraId="2D90489D" w14:textId="77777777" w:rsidR="007E4ACE" w:rsidRDefault="00C30014" w:rsidP="007E4ACE">
      <w:pPr>
        <w:ind w:firstLine="708"/>
        <w:jc w:val="both"/>
      </w:pPr>
      <w:r w:rsidRPr="003F733A">
        <w:t xml:space="preserve">A Agência Goiana de Gás Canalizado S/A – </w:t>
      </w:r>
      <w:r w:rsidR="007E4ACE" w:rsidRPr="003F733A">
        <w:t>GOIASGÁS</w:t>
      </w:r>
      <w:r w:rsidR="00F112C2" w:rsidRPr="003F733A">
        <w:t xml:space="preserve"> </w:t>
      </w:r>
      <w:r w:rsidR="007E4ACE">
        <w:t xml:space="preserve">é uma sociedade de economia mista, dotada de personalidade jurídica de direito privado e patrimônio próprio, com autonomia administrativa e financeira, </w:t>
      </w:r>
      <w:r w:rsidRPr="003F733A">
        <w:t xml:space="preserve">criada por </w:t>
      </w:r>
      <w:r w:rsidR="007E4ACE">
        <w:t>força</w:t>
      </w:r>
      <w:r w:rsidRPr="003F733A">
        <w:t xml:space="preserve"> da Lei Estadual nº 13.641</w:t>
      </w:r>
      <w:r w:rsidR="007E4ACE">
        <w:t xml:space="preserve">, de 09 de junho de </w:t>
      </w:r>
      <w:r w:rsidRPr="003F733A">
        <w:t>2000</w:t>
      </w:r>
      <w:r w:rsidR="007E4ACE">
        <w:t xml:space="preserve">. A Companhia é regida por legislação específica, em especial, a Lei de Sociedades por Ações (Lei nº 6.404/76), a Lei de Responsabilidade das Estatais (Lei nº 13.303/2016), por seu Estatuto Social, bem como as demais disposições legais que lhe forem aplicáveis. </w:t>
      </w:r>
    </w:p>
    <w:p w14:paraId="28D01AA2" w14:textId="2569AFF7" w:rsidR="00C30014" w:rsidRPr="003F733A" w:rsidRDefault="007E4ACE" w:rsidP="007E4ACE">
      <w:pPr>
        <w:ind w:firstLine="708"/>
        <w:jc w:val="both"/>
      </w:pPr>
      <w:r>
        <w:t>A Companhia tem sede em Goiânia, capital do Estado de Goiás, é a concessionária</w:t>
      </w:r>
      <w:r w:rsidR="00293843">
        <w:t xml:space="preserve">, com exclusividade, de </w:t>
      </w:r>
      <w:r w:rsidR="00C30014" w:rsidRPr="003F733A">
        <w:t>exploração,</w:t>
      </w:r>
      <w:r w:rsidR="00BC4B97">
        <w:t xml:space="preserve"> de</w:t>
      </w:r>
      <w:r w:rsidR="00C30014" w:rsidRPr="003F733A">
        <w:t xml:space="preserve"> </w:t>
      </w:r>
      <w:r w:rsidR="00293843">
        <w:t xml:space="preserve">serviços de </w:t>
      </w:r>
      <w:r w:rsidR="00C30014" w:rsidRPr="003F733A">
        <w:t xml:space="preserve">distribuição e comercialização de gás natural canalizado, e de outras origens, por vias terrestres e fluviais; além de desenvolver atividades correlatas necessárias </w:t>
      </w:r>
      <w:r w:rsidR="00FB18F3" w:rsidRPr="003F733A">
        <w:t>à</w:t>
      </w:r>
      <w:r w:rsidR="00C30014" w:rsidRPr="003F733A">
        <w:t xml:space="preserve"> distribuição do gás em todo o segmento consumidor para a geração termelétrica ou outras finalidades possibilitadas pelos avanços tecnológicos.</w:t>
      </w:r>
    </w:p>
    <w:p w14:paraId="529A856D" w14:textId="7646217F" w:rsidR="00C944EF" w:rsidRDefault="00C944EF" w:rsidP="00701CA1">
      <w:pPr>
        <w:rPr>
          <w:b/>
          <w:color w:val="0F243E" w:themeColor="text2" w:themeShade="80"/>
        </w:rPr>
      </w:pPr>
    </w:p>
    <w:p w14:paraId="7B7FF633" w14:textId="74671199" w:rsidR="00BC4B97" w:rsidRPr="000F2385" w:rsidRDefault="000F2385" w:rsidP="00701CA1">
      <w:pPr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t>ACIONISTAS</w:t>
      </w:r>
    </w:p>
    <w:p w14:paraId="70896520" w14:textId="3904E544" w:rsidR="00BC4B97" w:rsidRDefault="00BC4B97" w:rsidP="00701CA1">
      <w:pPr>
        <w:rPr>
          <w:b/>
          <w:color w:val="0F243E" w:themeColor="text2" w:themeShade="80"/>
        </w:rPr>
      </w:pPr>
      <w:r>
        <w:rPr>
          <w:b/>
          <w:noProof/>
          <w:color w:val="0F243E" w:themeColor="text2" w:themeShade="80"/>
        </w:rPr>
        <w:drawing>
          <wp:inline distT="0" distB="0" distL="0" distR="0" wp14:anchorId="7FA0C8F9" wp14:editId="0A0A9FB7">
            <wp:extent cx="2826165" cy="1685760"/>
            <wp:effectExtent l="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Ações Ordinária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6165" cy="168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F243E" w:themeColor="text2" w:themeShade="80"/>
        </w:rPr>
        <w:tab/>
      </w:r>
      <w:r>
        <w:rPr>
          <w:b/>
          <w:noProof/>
          <w:color w:val="0F243E" w:themeColor="text2" w:themeShade="80"/>
        </w:rPr>
        <w:drawing>
          <wp:inline distT="0" distB="0" distL="0" distR="0" wp14:anchorId="2D84E9D8" wp14:editId="4FB26647">
            <wp:extent cx="2695040" cy="1678940"/>
            <wp:effectExtent l="0" t="0" r="254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Ações Preferenciai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040" cy="167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18F9A" w14:textId="1BDEC643" w:rsidR="007221D4" w:rsidRDefault="007221D4" w:rsidP="00BC4B97">
      <w:pPr>
        <w:jc w:val="center"/>
        <w:rPr>
          <w:b/>
          <w:color w:val="0F243E" w:themeColor="text2" w:themeShade="80"/>
        </w:rPr>
      </w:pPr>
    </w:p>
    <w:p w14:paraId="4C68BE79" w14:textId="69600265" w:rsidR="007221D4" w:rsidRDefault="007221D4" w:rsidP="00BC4B97">
      <w:pPr>
        <w:jc w:val="center"/>
        <w:rPr>
          <w:b/>
          <w:color w:val="0F243E" w:themeColor="text2" w:themeShade="80"/>
        </w:rPr>
      </w:pPr>
    </w:p>
    <w:p w14:paraId="2348BFC0" w14:textId="38F0E12C" w:rsidR="007221D4" w:rsidRDefault="007221D4" w:rsidP="00BC4B97">
      <w:pPr>
        <w:jc w:val="center"/>
        <w:rPr>
          <w:b/>
          <w:color w:val="0F243E" w:themeColor="text2" w:themeShade="80"/>
        </w:rPr>
      </w:pPr>
    </w:p>
    <w:p w14:paraId="0BFB2636" w14:textId="3CF59532" w:rsidR="007221D4" w:rsidRDefault="007221D4" w:rsidP="00BC4B97">
      <w:pPr>
        <w:jc w:val="center"/>
        <w:rPr>
          <w:b/>
          <w:color w:val="0F243E" w:themeColor="text2" w:themeShade="80"/>
        </w:rPr>
      </w:pPr>
    </w:p>
    <w:p w14:paraId="3469861E" w14:textId="77777777" w:rsidR="007221D4" w:rsidRDefault="007221D4" w:rsidP="00BC4B97">
      <w:pPr>
        <w:jc w:val="center"/>
        <w:rPr>
          <w:b/>
          <w:color w:val="0F243E" w:themeColor="text2" w:themeShade="80"/>
        </w:rPr>
      </w:pPr>
    </w:p>
    <w:p w14:paraId="0BDC26F1" w14:textId="06CAB5EA" w:rsidR="00BC4B97" w:rsidRDefault="00BC4B97" w:rsidP="00BC4B97">
      <w:pPr>
        <w:jc w:val="center"/>
        <w:rPr>
          <w:b/>
          <w:color w:val="0F243E" w:themeColor="text2" w:themeShade="80"/>
        </w:rPr>
      </w:pPr>
      <w:r>
        <w:rPr>
          <w:b/>
          <w:noProof/>
          <w:color w:val="0F243E" w:themeColor="text2" w:themeShade="80"/>
        </w:rPr>
        <w:drawing>
          <wp:inline distT="0" distB="0" distL="0" distR="0" wp14:anchorId="2EE8C83C" wp14:editId="7C1C7C55">
            <wp:extent cx="4267200" cy="2505949"/>
            <wp:effectExtent l="0" t="0" r="0" b="889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Capital Total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7656" cy="254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E3289" w14:textId="2295914E" w:rsidR="000F2385" w:rsidRDefault="000F2385" w:rsidP="00BC4B97">
      <w:pPr>
        <w:jc w:val="center"/>
        <w:rPr>
          <w:b/>
          <w:color w:val="0F243E" w:themeColor="text2" w:themeShade="80"/>
        </w:rPr>
      </w:pPr>
    </w:p>
    <w:p w14:paraId="5573738E" w14:textId="3563BAA8" w:rsidR="007221D4" w:rsidRDefault="007221D4" w:rsidP="00701CA1">
      <w:pPr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>ESTRUTURA DE GOVERNANÇA CORPORATIVA</w:t>
      </w:r>
    </w:p>
    <w:p w14:paraId="09D8DA4D" w14:textId="125073C6" w:rsidR="007221D4" w:rsidRDefault="007221D4" w:rsidP="007221D4">
      <w:pPr>
        <w:ind w:firstLine="708"/>
        <w:jc w:val="both"/>
      </w:pPr>
      <w:r w:rsidRPr="007221D4">
        <w:t xml:space="preserve">Em </w:t>
      </w:r>
      <w:r>
        <w:t>atendimento a legislação aplicável ao seu campo de atuação a GOIASGÁS tem aprimorado constantemente suas práticas de governança tendo como orientação a conformidade e a transparência dos seus processos e atividades.</w:t>
      </w:r>
    </w:p>
    <w:p w14:paraId="227E959B" w14:textId="046F380A" w:rsidR="006613D4" w:rsidRDefault="007221D4" w:rsidP="007221D4">
      <w:pPr>
        <w:ind w:firstLine="708"/>
        <w:jc w:val="both"/>
      </w:pPr>
      <w:r>
        <w:t xml:space="preserve">O Estatuto Social da GOIASGÁS é o instrumento que define as atribuições e responsabilidades dos órgãos societários e executivos responsáveis pela condução das atividades da Companhia. </w:t>
      </w:r>
      <w:r w:rsidR="006613D4">
        <w:t>A seguir apresentamos a Estrutura de Governança Corporativa vigente em 202</w:t>
      </w:r>
      <w:r w:rsidR="00C044F4">
        <w:t>0</w:t>
      </w:r>
      <w:r w:rsidR="006613D4">
        <w:t>.</w:t>
      </w:r>
    </w:p>
    <w:p w14:paraId="04C958A8" w14:textId="77777777" w:rsidR="006613D4" w:rsidRDefault="006613D4" w:rsidP="007221D4">
      <w:pPr>
        <w:ind w:firstLine="708"/>
        <w:jc w:val="both"/>
      </w:pPr>
    </w:p>
    <w:p w14:paraId="33763B3D" w14:textId="2E33FB28" w:rsidR="007221D4" w:rsidRDefault="006613D4" w:rsidP="006613D4">
      <w:pPr>
        <w:rPr>
          <w:b/>
          <w:color w:val="365F91" w:themeColor="accent1" w:themeShade="BF"/>
          <w:sz w:val="24"/>
          <w:szCs w:val="24"/>
        </w:rPr>
      </w:pPr>
      <w:r w:rsidRPr="006613D4">
        <w:rPr>
          <w:b/>
          <w:color w:val="365F91" w:themeColor="accent1" w:themeShade="BF"/>
          <w:sz w:val="24"/>
          <w:szCs w:val="24"/>
        </w:rPr>
        <w:t xml:space="preserve">ASSEMBLEIA GERAL </w:t>
      </w:r>
    </w:p>
    <w:p w14:paraId="5F500407" w14:textId="1A0DEC22" w:rsidR="006613D4" w:rsidRDefault="006613D4" w:rsidP="00FB18F3">
      <w:pPr>
        <w:jc w:val="both"/>
      </w:pPr>
      <w:r w:rsidRPr="00FB18F3">
        <w:tab/>
        <w:t>A</w:t>
      </w:r>
      <w:r w:rsidR="00FB18F3" w:rsidRPr="00FB18F3">
        <w:t xml:space="preserve"> Assembleia Geral é o órgão </w:t>
      </w:r>
      <w:r w:rsidR="00FB18F3">
        <w:t xml:space="preserve">supremo da GOIASGÁS para deliberar sobre as questões de maior relevância e decidir sobre os negócios relativos ao objeto social da Companhia. O órgão é integrado pelos acionistas da Companhia ou seus representantes. </w:t>
      </w:r>
      <w:r w:rsidR="00FB18F3" w:rsidRPr="00FB18F3">
        <w:t>A Assembleia Geral reunir-se-á, mediante a convocação do Conselho de Administração</w:t>
      </w:r>
      <w:r w:rsidR="000B3701">
        <w:t xml:space="preserve"> </w:t>
      </w:r>
      <w:r w:rsidR="000B3701" w:rsidRPr="000B3701">
        <w:t>sempre que os interesses sociais o exigirem.</w:t>
      </w:r>
    </w:p>
    <w:p w14:paraId="232893BE" w14:textId="66B8AD1F" w:rsidR="000B3701" w:rsidRDefault="000B3701" w:rsidP="00FB18F3">
      <w:pPr>
        <w:jc w:val="both"/>
      </w:pPr>
    </w:p>
    <w:p w14:paraId="55D67AF1" w14:textId="16BA0392" w:rsidR="000B3701" w:rsidRDefault="000B3701" w:rsidP="000B3701">
      <w:pPr>
        <w:rPr>
          <w:b/>
          <w:color w:val="365F91" w:themeColor="accent1" w:themeShade="BF"/>
          <w:sz w:val="24"/>
          <w:szCs w:val="24"/>
        </w:rPr>
      </w:pPr>
      <w:r w:rsidRPr="000B3701">
        <w:rPr>
          <w:b/>
          <w:color w:val="365F91" w:themeColor="accent1" w:themeShade="BF"/>
          <w:sz w:val="24"/>
          <w:szCs w:val="24"/>
        </w:rPr>
        <w:t>CONSELHO DE ADMINISTRAÇÃO</w:t>
      </w:r>
    </w:p>
    <w:p w14:paraId="642748D3" w14:textId="6D22A77D" w:rsidR="000B3701" w:rsidRPr="003F733A" w:rsidRDefault="000B3701" w:rsidP="000B3701">
      <w:pPr>
        <w:jc w:val="both"/>
      </w:pPr>
      <w:r>
        <w:rPr>
          <w:b/>
          <w:color w:val="365F91" w:themeColor="accent1" w:themeShade="BF"/>
          <w:sz w:val="24"/>
          <w:szCs w:val="24"/>
        </w:rPr>
        <w:tab/>
      </w:r>
      <w:r w:rsidRPr="003F733A">
        <w:t>O Conselho de Administração</w:t>
      </w:r>
      <w:r>
        <w:t xml:space="preserve"> é um órgão colegiado responsável por supervisionar as atividades executivas e de gestão da Companhia. É</w:t>
      </w:r>
      <w:r w:rsidRPr="003F733A">
        <w:t xml:space="preserve"> composto por 05 (cinco) membros, eleitos pela Assembleia Geral</w:t>
      </w:r>
      <w:r>
        <w:t xml:space="preserve">, por indicação dos acionistas da Companhia, </w:t>
      </w:r>
      <w:r w:rsidRPr="003F733A">
        <w:t>para um prazo de gestão unificado de 02 (dois) anos, permitidas até 3 (três) reconduções consecutivas.</w:t>
      </w:r>
      <w:r>
        <w:t xml:space="preserve"> </w:t>
      </w:r>
    </w:p>
    <w:p w14:paraId="5221A416" w14:textId="5C70A694" w:rsidR="000B3701" w:rsidRPr="003F733A" w:rsidRDefault="000B3701" w:rsidP="000B3701">
      <w:pPr>
        <w:ind w:firstLine="708"/>
        <w:jc w:val="both"/>
      </w:pPr>
      <w:r>
        <w:t>De acordo com o Estatuto Social c</w:t>
      </w:r>
      <w:r w:rsidRPr="003F733A">
        <w:t>ompetirá ao acionista majoritário a indicação de 03 (três) membros, dentre eles o Presidente do Conselho de Administração, cabendo aos demais acionistas minoritários detentores de ações ordinárias a indicação dos demais membros, dentre eles o Vice-Presidente do Conselho de Administração.</w:t>
      </w:r>
    </w:p>
    <w:p w14:paraId="6FA0CD3C" w14:textId="6A28E655" w:rsidR="000B3701" w:rsidRPr="003F733A" w:rsidRDefault="000B3701" w:rsidP="000B3701">
      <w:pPr>
        <w:ind w:firstLine="708"/>
        <w:jc w:val="both"/>
      </w:pPr>
      <w:r w:rsidRPr="003F733A">
        <w:lastRenderedPageBreak/>
        <w:t>As competências do C</w:t>
      </w:r>
      <w:r w:rsidR="001C75A4">
        <w:t xml:space="preserve">onselho de </w:t>
      </w:r>
      <w:r w:rsidRPr="003F733A">
        <w:t>A</w:t>
      </w:r>
      <w:r w:rsidR="001C75A4">
        <w:t>dministração</w:t>
      </w:r>
      <w:r w:rsidRPr="003F733A">
        <w:t xml:space="preserve"> estão previstas no </w:t>
      </w:r>
      <w:r>
        <w:t>artigo</w:t>
      </w:r>
      <w:r w:rsidRPr="003F733A">
        <w:t xml:space="preserve"> 14, incisos I a XXVIII do Estatuto Social da companhia, podendo ser consultadas no site, na página de </w:t>
      </w:r>
      <w:r w:rsidR="00C044F4">
        <w:t>A</w:t>
      </w:r>
      <w:r w:rsidRPr="003F733A">
        <w:t xml:space="preserve">cesso à </w:t>
      </w:r>
      <w:r w:rsidR="00C044F4">
        <w:t>I</w:t>
      </w:r>
      <w:r w:rsidRPr="003F733A">
        <w:t>nformação.</w:t>
      </w:r>
    </w:p>
    <w:p w14:paraId="7927C13E" w14:textId="06EE708F" w:rsidR="000B3701" w:rsidRDefault="000B3701" w:rsidP="000B3701">
      <w:pPr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ab/>
      </w:r>
    </w:p>
    <w:p w14:paraId="53BF9E7E" w14:textId="4BCB95C3" w:rsidR="000B3701" w:rsidRPr="000B3701" w:rsidRDefault="000B3701" w:rsidP="000B3701">
      <w:pPr>
        <w:rPr>
          <w:b/>
          <w:color w:val="365F91" w:themeColor="accent1" w:themeShade="BF"/>
          <w:sz w:val="24"/>
          <w:szCs w:val="24"/>
        </w:rPr>
      </w:pPr>
      <w:r w:rsidRPr="000B3701">
        <w:rPr>
          <w:b/>
          <w:color w:val="365F91" w:themeColor="accent1" w:themeShade="BF"/>
          <w:sz w:val="24"/>
          <w:szCs w:val="24"/>
        </w:rPr>
        <w:t>CONSELHO FISCAL</w:t>
      </w:r>
    </w:p>
    <w:p w14:paraId="79303A30" w14:textId="6F34C030" w:rsidR="000B3701" w:rsidRPr="003F733A" w:rsidRDefault="000B3701" w:rsidP="000B3701">
      <w:pPr>
        <w:ind w:firstLine="708"/>
        <w:jc w:val="both"/>
      </w:pPr>
      <w:r w:rsidRPr="000B3701">
        <w:t xml:space="preserve">O Conselho Fiscal, com funcionamento permanente </w:t>
      </w:r>
      <w:r w:rsidRPr="003F733A">
        <w:t>compor-se-á de 03 (três) membros efetivos e número igual de suplentes, eleitos pela Assembleia Geral para um prazo de atuação de 1 (um) ano, permitidas até 2 (duas) reconduções consecutivas, e terá as atribuições e poderes fixados pela Lei nº 6.404/76, alterada pela Lei nº 9.457/97, mormente o artigo 163 e parágrafos, observando-se quanto a sua constituição o disposto nos art</w:t>
      </w:r>
      <w:r>
        <w:t>igos</w:t>
      </w:r>
      <w:r w:rsidRPr="003F733A">
        <w:t xml:space="preserve"> 161, § 4º e 240 da Lei nº 6.404/76.</w:t>
      </w:r>
    </w:p>
    <w:p w14:paraId="74CA866E" w14:textId="2144F3C2" w:rsidR="000B3701" w:rsidRPr="003F733A" w:rsidRDefault="000B3701" w:rsidP="000B3701">
      <w:pPr>
        <w:ind w:firstLine="708"/>
        <w:jc w:val="both"/>
      </w:pPr>
      <w:r w:rsidRPr="003F733A">
        <w:t>As exigências para ocupação do cargo estão descritas nos art</w:t>
      </w:r>
      <w:r>
        <w:t>igos</w:t>
      </w:r>
      <w:r w:rsidRPr="003F733A">
        <w:t xml:space="preserve"> 30 e 31 do Estatuto Social da </w:t>
      </w:r>
      <w:r>
        <w:t>Companhia</w:t>
      </w:r>
      <w:r w:rsidRPr="003F733A">
        <w:t>.</w:t>
      </w:r>
    </w:p>
    <w:p w14:paraId="283F82A4" w14:textId="744D4EB5" w:rsidR="000B3701" w:rsidRDefault="000B3701" w:rsidP="000B3701">
      <w:pPr>
        <w:rPr>
          <w:b/>
          <w:color w:val="365F91" w:themeColor="accent1" w:themeShade="BF"/>
          <w:sz w:val="24"/>
          <w:szCs w:val="24"/>
        </w:rPr>
      </w:pPr>
    </w:p>
    <w:p w14:paraId="7EE13533" w14:textId="1E24D1CF" w:rsidR="00E54AC1" w:rsidRPr="000B3701" w:rsidRDefault="00E54AC1" w:rsidP="00E54AC1">
      <w:pPr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>DIRETORIA EXECUTIVA</w:t>
      </w:r>
    </w:p>
    <w:p w14:paraId="55A3131D" w14:textId="083077B7" w:rsidR="00E54AC1" w:rsidRPr="00E54AC1" w:rsidRDefault="00E54AC1" w:rsidP="00E54AC1">
      <w:pPr>
        <w:jc w:val="both"/>
      </w:pPr>
      <w:r w:rsidRPr="00E54AC1">
        <w:tab/>
        <w:t xml:space="preserve">A Diretoria Executiva </w:t>
      </w:r>
      <w:r>
        <w:t xml:space="preserve">é um órgão executivo da GOIASGÁS, com poderes para dirigir e representar a empresa nos atos necessários ao funcionamento regular de suas atividades. A Diretoria é </w:t>
      </w:r>
      <w:r w:rsidRPr="00E54AC1">
        <w:t xml:space="preserve">composta </w:t>
      </w:r>
      <w:r>
        <w:t>por</w:t>
      </w:r>
      <w:r w:rsidRPr="00E54AC1">
        <w:t xml:space="preserve"> 03 (três) membros</w:t>
      </w:r>
      <w:r>
        <w:t xml:space="preserve">: </w:t>
      </w:r>
      <w:r w:rsidRPr="00E54AC1">
        <w:t>Diretor Presidente, Diretor Administrativo</w:t>
      </w:r>
      <w:r>
        <w:t xml:space="preserve"> e</w:t>
      </w:r>
      <w:r w:rsidRPr="00E54AC1">
        <w:t xml:space="preserve"> Financeiro e Diretor</w:t>
      </w:r>
      <w:r>
        <w:t xml:space="preserve"> </w:t>
      </w:r>
      <w:r w:rsidRPr="00E54AC1">
        <w:t xml:space="preserve">Técnico </w:t>
      </w:r>
      <w:r>
        <w:t xml:space="preserve">e </w:t>
      </w:r>
      <w:r w:rsidRPr="00E54AC1">
        <w:t>Comercial</w:t>
      </w:r>
      <w:r>
        <w:t>. T</w:t>
      </w:r>
      <w:r w:rsidRPr="00E54AC1">
        <w:t xml:space="preserve">odos eleitos para um mandato unificado de 02 (dois) anos, permitidas até </w:t>
      </w:r>
      <w:r>
        <w:t>0</w:t>
      </w:r>
      <w:r w:rsidRPr="00E54AC1">
        <w:t>3 (três) reconduções consecutivas, bem como a obrigação, para fins de investidura no cargo de Diretoria, da assunção de compromisso com metas e resultados específicos a serem alcançados pela Companhia, aprovados pelo Conselho de Administração.</w:t>
      </w:r>
    </w:p>
    <w:p w14:paraId="54D15CC8" w14:textId="43B694B5" w:rsidR="00E54AC1" w:rsidRPr="00E54AC1" w:rsidRDefault="00E54AC1" w:rsidP="00E54AC1">
      <w:pPr>
        <w:ind w:firstLine="708"/>
        <w:jc w:val="both"/>
      </w:pPr>
      <w:r w:rsidRPr="00E54AC1">
        <w:t>Os membros da Diretoria Executiva serão escolhidos pelo Conselho de Administração, cabendo ao acionista majoritário a indicação do Diretor</w:t>
      </w:r>
      <w:r>
        <w:t xml:space="preserve"> </w:t>
      </w:r>
      <w:r w:rsidRPr="00E54AC1">
        <w:t>Presidente e aos demais acionistas detentores de ações ordinárias as indicações do Diretor Administrativo e Financeiro</w:t>
      </w:r>
      <w:r>
        <w:t xml:space="preserve"> e do </w:t>
      </w:r>
      <w:r w:rsidRPr="00E54AC1">
        <w:t>Diretor Técnico e Comercial</w:t>
      </w:r>
      <w:r>
        <w:t>.</w:t>
      </w:r>
    </w:p>
    <w:p w14:paraId="7F6D148B" w14:textId="11531669" w:rsidR="000B3701" w:rsidRDefault="000B3701" w:rsidP="000B3701">
      <w:pPr>
        <w:rPr>
          <w:b/>
          <w:color w:val="365F91" w:themeColor="accent1" w:themeShade="BF"/>
          <w:sz w:val="24"/>
          <w:szCs w:val="24"/>
        </w:rPr>
      </w:pPr>
    </w:p>
    <w:p w14:paraId="09F70CB8" w14:textId="3D04217C" w:rsidR="00E54AC1" w:rsidRPr="00E54AC1" w:rsidRDefault="00E54AC1" w:rsidP="00E54AC1">
      <w:pPr>
        <w:rPr>
          <w:b/>
          <w:color w:val="365F91" w:themeColor="accent1" w:themeShade="BF"/>
          <w:sz w:val="24"/>
          <w:szCs w:val="24"/>
        </w:rPr>
      </w:pPr>
      <w:r w:rsidRPr="00E54AC1">
        <w:rPr>
          <w:b/>
          <w:color w:val="365F91" w:themeColor="accent1" w:themeShade="BF"/>
          <w:sz w:val="24"/>
          <w:szCs w:val="24"/>
        </w:rPr>
        <w:t>REMUNERAÇÃO DA ADMINISTRAÇÃO</w:t>
      </w:r>
    </w:p>
    <w:p w14:paraId="65AFACBC" w14:textId="77777777" w:rsidR="00E54AC1" w:rsidRPr="003F733A" w:rsidRDefault="00E54AC1" w:rsidP="00E54AC1">
      <w:pPr>
        <w:ind w:firstLine="708"/>
        <w:jc w:val="both"/>
      </w:pPr>
      <w:r w:rsidRPr="003F733A">
        <w:t xml:space="preserve">Conforme aprovado na ata de reunião da 12ª Assembleia Geral Ordinária e 19ª Assembleia Geral Extraordinária, a remuneração da Diretoria é de competência dos acionistas que cada um representa e a remuneração do Conselho de Administração e Fiscal é de R$ 0,73 (setenta e três centavos), sendo o primeiro pago apenas nos meses em que há reunião e o segundo pagos mensalmente.   </w:t>
      </w:r>
    </w:p>
    <w:p w14:paraId="3B8F77E3" w14:textId="5123E37F" w:rsidR="00E54AC1" w:rsidRDefault="00E54AC1" w:rsidP="000B3701">
      <w:pPr>
        <w:rPr>
          <w:b/>
          <w:color w:val="365F91" w:themeColor="accent1" w:themeShade="BF"/>
          <w:sz w:val="24"/>
          <w:szCs w:val="24"/>
        </w:rPr>
      </w:pPr>
    </w:p>
    <w:p w14:paraId="1067C260" w14:textId="3AD665AB" w:rsidR="000D1D16" w:rsidRPr="00E54AC1" w:rsidRDefault="000D1D16" w:rsidP="000D1D16">
      <w:pPr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>OUVIDORIA</w:t>
      </w:r>
    </w:p>
    <w:p w14:paraId="68DB6616" w14:textId="2A23AAD2" w:rsidR="000D1D16" w:rsidRPr="000D1D16" w:rsidRDefault="000D1D16" w:rsidP="000D1D16">
      <w:pPr>
        <w:jc w:val="both"/>
      </w:pPr>
      <w:r w:rsidRPr="000D1D16">
        <w:tab/>
        <w:t xml:space="preserve">A GOIASGÁS </w:t>
      </w:r>
      <w:r>
        <w:t>dispõe de um canal de Ouvidoria integrado ao Sistema de Ouvidorias do Estado de Goiás</w:t>
      </w:r>
      <w:r w:rsidR="00250728">
        <w:t>, comandado pela Controladoria Geral do Estado – CGE. Sistema que permite ao cidadão apresentar qualquer tipo de manifestação sobre os atos da GOIASGÁS e seus colaboradores.</w:t>
      </w:r>
    </w:p>
    <w:p w14:paraId="41665E07" w14:textId="77777777" w:rsidR="000D1D16" w:rsidRPr="000B3701" w:rsidRDefault="000D1D16" w:rsidP="000B3701">
      <w:pPr>
        <w:rPr>
          <w:b/>
          <w:color w:val="365F91" w:themeColor="accent1" w:themeShade="BF"/>
          <w:sz w:val="24"/>
          <w:szCs w:val="24"/>
        </w:rPr>
      </w:pPr>
    </w:p>
    <w:p w14:paraId="0CFD98DE" w14:textId="7AB8DD9A" w:rsidR="00201C43" w:rsidRPr="000F2385" w:rsidRDefault="000F2385" w:rsidP="00701CA1">
      <w:pPr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lastRenderedPageBreak/>
        <w:t>CÓDIGO DE CONDUTA E INTEGRIDADE</w:t>
      </w:r>
    </w:p>
    <w:p w14:paraId="77DE3032" w14:textId="0AF40C08" w:rsidR="00FF74FD" w:rsidRPr="003F733A" w:rsidRDefault="00FF74FD" w:rsidP="00FB18F3">
      <w:pPr>
        <w:ind w:firstLine="708"/>
        <w:jc w:val="both"/>
      </w:pPr>
      <w:r w:rsidRPr="003F733A">
        <w:t xml:space="preserve">O Código de Conduta e Integridade da GOIASGÁS, reflete os compromissos e princípios da empresa, e transparece publicamente o posicionamento e as responsabilidades sociais, econômicas e ambientais da </w:t>
      </w:r>
      <w:r w:rsidR="00250728">
        <w:t>Companhia</w:t>
      </w:r>
      <w:r w:rsidRPr="003F733A">
        <w:t xml:space="preserve"> junto à sociedade e a todos os atores envolvidos no desenvolvimento dos objetivos institucionais da </w:t>
      </w:r>
      <w:r w:rsidR="00250728">
        <w:t>Empresa</w:t>
      </w:r>
      <w:r w:rsidRPr="003F733A">
        <w:t>.</w:t>
      </w:r>
    </w:p>
    <w:p w14:paraId="21EBED2B" w14:textId="77777777" w:rsidR="00201C43" w:rsidRPr="003F733A" w:rsidRDefault="00FF74FD" w:rsidP="00250728">
      <w:pPr>
        <w:ind w:firstLine="708"/>
        <w:jc w:val="both"/>
      </w:pPr>
      <w:r w:rsidRPr="003F733A">
        <w:t xml:space="preserve">Trata-se de instrumento orientador da conduta profissional dos Colaboradores da </w:t>
      </w:r>
      <w:r w:rsidR="00C57B54" w:rsidRPr="003F733A">
        <w:t>GOIASGÁS</w:t>
      </w:r>
      <w:r w:rsidRPr="003F733A">
        <w:t>, norteando o relacionamento com colegas de trabalho e demais públicos de interesse. Em conjunto a outras políticas de conformidade, tem como objetivo proporcionar ambiente ético e de comprometimento com a legislação pátria na execução, supervisão e detecção de quaisquer atividades.</w:t>
      </w:r>
    </w:p>
    <w:p w14:paraId="72F65FF6" w14:textId="77777777" w:rsidR="00F0740F" w:rsidRPr="003F733A" w:rsidRDefault="00F0740F" w:rsidP="00440798">
      <w:pPr>
        <w:rPr>
          <w:b/>
          <w:color w:val="0F243E" w:themeColor="text2" w:themeShade="80"/>
        </w:rPr>
      </w:pPr>
    </w:p>
    <w:p w14:paraId="70CC5C4C" w14:textId="4D7A1F2B" w:rsidR="00440798" w:rsidRPr="00250728" w:rsidRDefault="00250728" w:rsidP="00440798">
      <w:pPr>
        <w:rPr>
          <w:b/>
          <w:color w:val="365F91" w:themeColor="accent1" w:themeShade="BF"/>
          <w:sz w:val="24"/>
          <w:szCs w:val="24"/>
        </w:rPr>
      </w:pPr>
      <w:r w:rsidRPr="00250728">
        <w:rPr>
          <w:b/>
          <w:color w:val="365F91" w:themeColor="accent1" w:themeShade="BF"/>
          <w:sz w:val="24"/>
          <w:szCs w:val="24"/>
        </w:rPr>
        <w:t xml:space="preserve">POLÍTICA DE DISTRIBUIÇÃO DE DIVIDENDOS </w:t>
      </w:r>
    </w:p>
    <w:p w14:paraId="6AFDBA3B" w14:textId="77777777" w:rsidR="00440798" w:rsidRPr="003F733A" w:rsidRDefault="00440798" w:rsidP="00250728">
      <w:pPr>
        <w:ind w:firstLine="420"/>
        <w:jc w:val="both"/>
      </w:pPr>
      <w:r w:rsidRPr="003F733A">
        <w:t>A Política de Distribuição de Dividendos tem como propósito:</w:t>
      </w:r>
    </w:p>
    <w:p w14:paraId="22DE558F" w14:textId="77777777" w:rsidR="00440798" w:rsidRPr="003F733A" w:rsidRDefault="00440798" w:rsidP="00440798">
      <w:pPr>
        <w:pStyle w:val="PargrafodaLista"/>
        <w:numPr>
          <w:ilvl w:val="0"/>
          <w:numId w:val="5"/>
        </w:numPr>
        <w:jc w:val="both"/>
      </w:pPr>
      <w:r w:rsidRPr="003F733A">
        <w:t>Estabelecer as regras e procedimentos relativos à matéria, de maneira transparente e de acordo com as normas legais, estatutárias e demais regulamentos internos;</w:t>
      </w:r>
    </w:p>
    <w:p w14:paraId="4685069F" w14:textId="77777777" w:rsidR="00440798" w:rsidRPr="003F733A" w:rsidRDefault="00440798" w:rsidP="00440798">
      <w:pPr>
        <w:pStyle w:val="PargrafodaLista"/>
        <w:numPr>
          <w:ilvl w:val="0"/>
          <w:numId w:val="5"/>
        </w:numPr>
        <w:jc w:val="both"/>
      </w:pPr>
      <w:r w:rsidRPr="003F733A">
        <w:t>Garantir a perenidade e a sustentabilidade financeira de curto, médio e longo prazos da Companhia, tendo como premissas a necessidade de flexibilidade e solidez financeira para a manutenção de seus negócios;</w:t>
      </w:r>
    </w:p>
    <w:p w14:paraId="785BDA06" w14:textId="77777777" w:rsidR="00FF74FD" w:rsidRPr="003F733A" w:rsidRDefault="00440798" w:rsidP="00440798">
      <w:pPr>
        <w:pStyle w:val="PargrafodaLista"/>
        <w:numPr>
          <w:ilvl w:val="0"/>
          <w:numId w:val="5"/>
        </w:numPr>
        <w:jc w:val="both"/>
      </w:pPr>
      <w:r w:rsidRPr="003F733A">
        <w:t>Decidir acerca da distribuição de dividendos e demais proventos, levando em consideração diversos fatores e variáveis, tais como os resultados da Companhia, sua condição financeira, necessidades de caixa, perspectivas futuras dos mercados de atuação atuais e potenciais, oportunidades de investimento existentes, manutenção e expansão de seus negócios.</w:t>
      </w:r>
    </w:p>
    <w:p w14:paraId="76C81754" w14:textId="77777777" w:rsidR="00F0740F" w:rsidRPr="003F733A" w:rsidRDefault="00F0740F" w:rsidP="00440798">
      <w:pPr>
        <w:rPr>
          <w:b/>
          <w:color w:val="0F243E" w:themeColor="text2" w:themeShade="80"/>
        </w:rPr>
      </w:pPr>
    </w:p>
    <w:p w14:paraId="7533FB28" w14:textId="4A48F9A8" w:rsidR="00440798" w:rsidRPr="00250728" w:rsidRDefault="00250728" w:rsidP="00440798">
      <w:pPr>
        <w:rPr>
          <w:b/>
          <w:color w:val="365F91" w:themeColor="accent1" w:themeShade="BF"/>
          <w:sz w:val="24"/>
          <w:szCs w:val="24"/>
        </w:rPr>
      </w:pPr>
      <w:r w:rsidRPr="00250728">
        <w:rPr>
          <w:b/>
          <w:color w:val="365F91" w:themeColor="accent1" w:themeShade="BF"/>
          <w:sz w:val="24"/>
          <w:szCs w:val="24"/>
        </w:rPr>
        <w:t xml:space="preserve">POLÍTICA DE TRANSAÇÕES COM PARTES RELACIONADAS </w:t>
      </w:r>
    </w:p>
    <w:p w14:paraId="6637214B" w14:textId="77777777" w:rsidR="00440798" w:rsidRPr="003F733A" w:rsidRDefault="00440798" w:rsidP="00250728">
      <w:pPr>
        <w:ind w:firstLine="708"/>
        <w:jc w:val="both"/>
      </w:pPr>
      <w:r w:rsidRPr="003F733A">
        <w:t>A Política de Transações com Partes Relacionadas tem como objetivo a tempestiva identificação, aprovação, divulgação e análise de transações entre a GOIASGÁS e qualquer uma de suas partes relacionadas de acordo com a legislação e regulação aplicáveis.</w:t>
      </w:r>
    </w:p>
    <w:p w14:paraId="6C052C82" w14:textId="77777777" w:rsidR="00440798" w:rsidRPr="003F733A" w:rsidRDefault="00440798" w:rsidP="00250728">
      <w:pPr>
        <w:ind w:firstLine="708"/>
        <w:jc w:val="both"/>
      </w:pPr>
      <w:r w:rsidRPr="003F733A">
        <w:t>Esta Política estabelece os princípios que orientam a companhia e seus colaboradores na celebração de Transações com Partes Relacionadas e em situações em que haja potencial conflito de interesses nestas operações, de forma a assegurar os interesses da GOIASGÁS, alinhado à transparência nos processos e às melhores práticas de Governança Corporativa.</w:t>
      </w:r>
    </w:p>
    <w:p w14:paraId="1D897782" w14:textId="77777777" w:rsidR="00440798" w:rsidRPr="003F733A" w:rsidRDefault="00440798" w:rsidP="00250728">
      <w:pPr>
        <w:ind w:firstLine="708"/>
        <w:jc w:val="both"/>
      </w:pPr>
      <w:r w:rsidRPr="003F733A">
        <w:t>A Política estabelece o processo de aprovação e divulgação de transações com partes relacionadas, de forma a assegurar a transparência na conduta e garantir que as decisões por parte da administração sejam tomadas em função dos interesses desta empresa.</w:t>
      </w:r>
    </w:p>
    <w:p w14:paraId="3DBA6881" w14:textId="77777777" w:rsidR="00F0740F" w:rsidRPr="003F733A" w:rsidRDefault="00F0740F" w:rsidP="00701CA1">
      <w:pPr>
        <w:rPr>
          <w:b/>
          <w:color w:val="0F243E" w:themeColor="text2" w:themeShade="80"/>
        </w:rPr>
      </w:pPr>
    </w:p>
    <w:p w14:paraId="6ABE5DAC" w14:textId="77777777" w:rsidR="008470A7" w:rsidRDefault="008470A7" w:rsidP="00701CA1">
      <w:pPr>
        <w:rPr>
          <w:b/>
          <w:color w:val="365F91" w:themeColor="accent1" w:themeShade="BF"/>
          <w:sz w:val="24"/>
          <w:szCs w:val="24"/>
        </w:rPr>
      </w:pPr>
    </w:p>
    <w:p w14:paraId="71A53F73" w14:textId="77777777" w:rsidR="008470A7" w:rsidRDefault="008470A7" w:rsidP="00701CA1">
      <w:pPr>
        <w:rPr>
          <w:b/>
          <w:color w:val="365F91" w:themeColor="accent1" w:themeShade="BF"/>
          <w:sz w:val="24"/>
          <w:szCs w:val="24"/>
        </w:rPr>
      </w:pPr>
    </w:p>
    <w:p w14:paraId="3347F222" w14:textId="241C6D99" w:rsidR="00440798" w:rsidRPr="00250728" w:rsidRDefault="00250728" w:rsidP="00701CA1">
      <w:pPr>
        <w:rPr>
          <w:b/>
          <w:color w:val="365F91" w:themeColor="accent1" w:themeShade="BF"/>
          <w:sz w:val="24"/>
          <w:szCs w:val="24"/>
        </w:rPr>
      </w:pPr>
      <w:r w:rsidRPr="00250728">
        <w:rPr>
          <w:b/>
          <w:color w:val="365F91" w:themeColor="accent1" w:themeShade="BF"/>
          <w:sz w:val="24"/>
          <w:szCs w:val="24"/>
        </w:rPr>
        <w:lastRenderedPageBreak/>
        <w:t>POLÍTICA DE DIVULGAÇÃO DE INFORMAÇÕES</w:t>
      </w:r>
    </w:p>
    <w:p w14:paraId="6A20D0F3" w14:textId="41C92CB5" w:rsidR="00440798" w:rsidRPr="003F733A" w:rsidRDefault="00440798" w:rsidP="00250728">
      <w:pPr>
        <w:ind w:firstLine="708"/>
        <w:jc w:val="both"/>
      </w:pPr>
      <w:r w:rsidRPr="003F733A">
        <w:t>A Política de Divu</w:t>
      </w:r>
      <w:r w:rsidR="00F0740F" w:rsidRPr="003F733A">
        <w:t>lgação de Informações d</w:t>
      </w:r>
      <w:r w:rsidR="00C57B54" w:rsidRPr="003F733A">
        <w:t>a</w:t>
      </w:r>
      <w:r w:rsidR="00F0740F" w:rsidRPr="003F733A">
        <w:t xml:space="preserve"> GOIASGÁ</w:t>
      </w:r>
      <w:r w:rsidRPr="003F733A">
        <w:t xml:space="preserve">S, incluída no seu programa de Integridade, visa aprimorar mecanismos de difusão e acesso de informações </w:t>
      </w:r>
      <w:r w:rsidR="00F0740F" w:rsidRPr="003F733A">
        <w:t>r</w:t>
      </w:r>
      <w:r w:rsidRPr="003F733A">
        <w:t>eferentes à empresa, proporcionando, à sociedade civil e aos órgãos de controle, melhores condições de exercer o papel de fiscalização.</w:t>
      </w:r>
    </w:p>
    <w:p w14:paraId="07FCE8E0" w14:textId="430AA019" w:rsidR="00440798" w:rsidRPr="003F733A" w:rsidRDefault="00440798" w:rsidP="00250728">
      <w:pPr>
        <w:ind w:firstLine="708"/>
        <w:jc w:val="both"/>
      </w:pPr>
      <w:r w:rsidRPr="003F733A">
        <w:t>Na medida em que se garante maior facilidade de monitoramento e difusão</w:t>
      </w:r>
      <w:r w:rsidR="00F0740F" w:rsidRPr="003F733A">
        <w:t xml:space="preserve"> </w:t>
      </w:r>
      <w:r w:rsidRPr="003F733A">
        <w:t xml:space="preserve">de dados, </w:t>
      </w:r>
      <w:r w:rsidR="00DE4516">
        <w:t xml:space="preserve">a </w:t>
      </w:r>
      <w:r w:rsidR="00C57B54" w:rsidRPr="003F733A">
        <w:t>GOIASGÁS</w:t>
      </w:r>
      <w:r w:rsidRPr="003F733A">
        <w:t xml:space="preserve"> também fomenta sua prática de </w:t>
      </w:r>
      <w:r w:rsidR="00DE4516">
        <w:t>prestação de contas</w:t>
      </w:r>
      <w:r w:rsidRPr="003F733A">
        <w:t>, ao</w:t>
      </w:r>
      <w:r w:rsidR="00F0740F" w:rsidRPr="003F733A">
        <w:t xml:space="preserve"> </w:t>
      </w:r>
      <w:r w:rsidRPr="003F733A">
        <w:t xml:space="preserve">passo que fortalece o </w:t>
      </w:r>
      <w:r w:rsidR="00F0740F" w:rsidRPr="003F733A">
        <w:t>c</w:t>
      </w:r>
      <w:r w:rsidRPr="003F733A">
        <w:t>ontrole social sobre sua gestão.</w:t>
      </w:r>
    </w:p>
    <w:p w14:paraId="61ED22CA" w14:textId="77777777" w:rsidR="00DE4516" w:rsidRDefault="00DE4516" w:rsidP="00701CA1">
      <w:pPr>
        <w:rPr>
          <w:b/>
          <w:color w:val="365F91" w:themeColor="accent1" w:themeShade="BF"/>
          <w:sz w:val="24"/>
          <w:szCs w:val="24"/>
        </w:rPr>
      </w:pPr>
    </w:p>
    <w:p w14:paraId="0C7E90C0" w14:textId="367C8453" w:rsidR="00C944EF" w:rsidRPr="00DE4516" w:rsidRDefault="00DE4516" w:rsidP="00701CA1">
      <w:pPr>
        <w:rPr>
          <w:b/>
          <w:color w:val="365F91" w:themeColor="accent1" w:themeShade="BF"/>
          <w:sz w:val="24"/>
          <w:szCs w:val="24"/>
        </w:rPr>
      </w:pPr>
      <w:r w:rsidRPr="00DE4516">
        <w:rPr>
          <w:b/>
          <w:color w:val="365F91" w:themeColor="accent1" w:themeShade="BF"/>
          <w:sz w:val="24"/>
          <w:szCs w:val="24"/>
        </w:rPr>
        <w:t>INVESTIMENTOS</w:t>
      </w:r>
    </w:p>
    <w:p w14:paraId="6E83D224" w14:textId="03BEDBB2" w:rsidR="00C944EF" w:rsidRPr="003F733A" w:rsidRDefault="00C044F4" w:rsidP="00C044F4">
      <w:pPr>
        <w:ind w:firstLine="708"/>
        <w:jc w:val="both"/>
      </w:pPr>
      <w:r>
        <w:t>No exercício social de 2020 tivemos investimento na ordem de R$ 6 mil para a compra de máquinas e equipamentos.</w:t>
      </w:r>
    </w:p>
    <w:p w14:paraId="5221985A" w14:textId="77777777" w:rsidR="00201C43" w:rsidRPr="003F733A" w:rsidRDefault="00201C43" w:rsidP="00701CA1"/>
    <w:p w14:paraId="6DDE9679" w14:textId="2FA3BA1F" w:rsidR="00C944EF" w:rsidRPr="00DE4516" w:rsidRDefault="00DE4516" w:rsidP="00701CA1">
      <w:pPr>
        <w:rPr>
          <w:b/>
          <w:color w:val="365F91" w:themeColor="accent1" w:themeShade="BF"/>
          <w:sz w:val="24"/>
          <w:szCs w:val="24"/>
        </w:rPr>
      </w:pPr>
      <w:r w:rsidRPr="00DE4516">
        <w:rPr>
          <w:b/>
          <w:color w:val="365F91" w:themeColor="accent1" w:themeShade="BF"/>
          <w:sz w:val="24"/>
          <w:szCs w:val="24"/>
        </w:rPr>
        <w:t>NOSSO RESULTADO ECONÔMICO E FINANCEIRO</w:t>
      </w:r>
    </w:p>
    <w:p w14:paraId="41A001BF" w14:textId="77777777" w:rsidR="008470A7" w:rsidRPr="008470A7" w:rsidRDefault="00C044F4" w:rsidP="008470A7">
      <w:pPr>
        <w:spacing w:line="240" w:lineRule="auto"/>
        <w:rPr>
          <w:b/>
          <w:color w:val="365F91" w:themeColor="accent1" w:themeShade="BF"/>
          <w:sz w:val="20"/>
          <w:szCs w:val="20"/>
          <w:u w:val="single"/>
        </w:rPr>
      </w:pPr>
      <w:r w:rsidRPr="008470A7">
        <w:rPr>
          <w:b/>
          <w:color w:val="365F91" w:themeColor="accent1" w:themeShade="BF"/>
          <w:sz w:val="20"/>
          <w:szCs w:val="20"/>
          <w:u w:val="single"/>
        </w:rPr>
        <w:t>BALANÇO PATRIMONIAL</w:t>
      </w:r>
      <w:r w:rsidR="000C5F56" w:rsidRPr="008470A7">
        <w:rPr>
          <w:b/>
          <w:color w:val="365F91" w:themeColor="accent1" w:themeShade="BF"/>
          <w:sz w:val="20"/>
          <w:szCs w:val="20"/>
          <w:u w:val="single"/>
        </w:rPr>
        <w:t xml:space="preserve"> </w:t>
      </w:r>
      <w:r w:rsidRPr="008470A7">
        <w:rPr>
          <w:b/>
          <w:color w:val="365F91" w:themeColor="accent1" w:themeShade="BF"/>
          <w:sz w:val="20"/>
          <w:szCs w:val="20"/>
          <w:u w:val="single"/>
        </w:rPr>
        <w:t>31 de dezembro de 2020</w:t>
      </w:r>
    </w:p>
    <w:p w14:paraId="788F596F" w14:textId="0B4DC58A" w:rsidR="00C044F4" w:rsidRPr="008470A7" w:rsidRDefault="00C044F4" w:rsidP="008470A7">
      <w:pPr>
        <w:spacing w:line="240" w:lineRule="auto"/>
        <w:rPr>
          <w:rFonts w:cstheme="minorHAnsi"/>
          <w:sz w:val="16"/>
          <w:szCs w:val="16"/>
        </w:rPr>
      </w:pPr>
      <w:r w:rsidRPr="008470A7">
        <w:rPr>
          <w:rFonts w:cstheme="minorHAnsi"/>
          <w:sz w:val="16"/>
          <w:szCs w:val="16"/>
        </w:rPr>
        <w:t>(Valores expressos em milhares de reais)</w:t>
      </w:r>
    </w:p>
    <w:p w14:paraId="2E66DF1A" w14:textId="77777777" w:rsidR="00C044F4" w:rsidRDefault="00C044F4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B89B1F3" w14:textId="26D1EF27" w:rsidR="00C044F4" w:rsidRPr="00C34B73" w:rsidRDefault="008470A7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470A7">
        <w:rPr>
          <w:noProof/>
        </w:rPr>
        <w:drawing>
          <wp:inline distT="0" distB="0" distL="0" distR="0" wp14:anchorId="1B3C48BB" wp14:editId="52F547D7">
            <wp:extent cx="3619500" cy="24098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AC2E1" w14:textId="77777777" w:rsidR="00C044F4" w:rsidRPr="00C34B73" w:rsidRDefault="00C044F4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FF0C808" w14:textId="77777777" w:rsidR="00C044F4" w:rsidRPr="00C34B73" w:rsidRDefault="00C044F4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336CD52" w14:textId="77777777" w:rsidR="00C044F4" w:rsidRDefault="00C044F4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86FAAB6" w14:textId="77777777" w:rsidR="00C044F4" w:rsidRDefault="00C044F4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EF505D8" w14:textId="77777777" w:rsidR="00C044F4" w:rsidRDefault="00C044F4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8EE27E1" w14:textId="77777777" w:rsidR="00C044F4" w:rsidRDefault="00C044F4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37CB8AE" w14:textId="76EF3111" w:rsidR="00C044F4" w:rsidRDefault="008470A7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470A7">
        <w:rPr>
          <w:noProof/>
        </w:rPr>
        <w:lastRenderedPageBreak/>
        <w:drawing>
          <wp:inline distT="0" distB="0" distL="0" distR="0" wp14:anchorId="55F46528" wp14:editId="74EE5992">
            <wp:extent cx="3619500" cy="357187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5D22A" w14:textId="77777777" w:rsidR="00C044F4" w:rsidRDefault="00C044F4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FC26DFF" w14:textId="385EC4A2" w:rsidR="008470A7" w:rsidRDefault="008470A7" w:rsidP="008470A7">
      <w:pPr>
        <w:spacing w:line="240" w:lineRule="auto"/>
        <w:rPr>
          <w:b/>
          <w:color w:val="365F91" w:themeColor="accent1" w:themeShade="BF"/>
          <w:sz w:val="20"/>
          <w:szCs w:val="20"/>
          <w:u w:val="single"/>
        </w:rPr>
      </w:pPr>
      <w:r>
        <w:rPr>
          <w:b/>
          <w:color w:val="365F91" w:themeColor="accent1" w:themeShade="BF"/>
          <w:sz w:val="20"/>
          <w:szCs w:val="20"/>
          <w:u w:val="single"/>
        </w:rPr>
        <w:t>DEMONSTRAÇÃO RESULTADO</w:t>
      </w:r>
      <w:r w:rsidRPr="008470A7">
        <w:rPr>
          <w:b/>
          <w:color w:val="365F91" w:themeColor="accent1" w:themeShade="BF"/>
          <w:sz w:val="20"/>
          <w:szCs w:val="20"/>
          <w:u w:val="single"/>
        </w:rPr>
        <w:t xml:space="preserve"> 31 de dezembro de 2020</w:t>
      </w:r>
    </w:p>
    <w:p w14:paraId="6CAB7C8F" w14:textId="77777777" w:rsidR="008470A7" w:rsidRPr="008470A7" w:rsidRDefault="008470A7" w:rsidP="008470A7">
      <w:pPr>
        <w:spacing w:line="240" w:lineRule="auto"/>
        <w:rPr>
          <w:rFonts w:cstheme="minorHAnsi"/>
          <w:sz w:val="16"/>
          <w:szCs w:val="16"/>
        </w:rPr>
      </w:pPr>
      <w:r w:rsidRPr="008470A7">
        <w:rPr>
          <w:rFonts w:cstheme="minorHAnsi"/>
          <w:sz w:val="16"/>
          <w:szCs w:val="16"/>
        </w:rPr>
        <w:t>(Valores expressos em milhares de reais)</w:t>
      </w:r>
    </w:p>
    <w:p w14:paraId="26AA41CF" w14:textId="77777777" w:rsidR="008470A7" w:rsidRPr="008470A7" w:rsidRDefault="008470A7" w:rsidP="008470A7">
      <w:pPr>
        <w:spacing w:line="240" w:lineRule="auto"/>
        <w:rPr>
          <w:b/>
          <w:color w:val="365F91" w:themeColor="accent1" w:themeShade="BF"/>
          <w:sz w:val="20"/>
          <w:szCs w:val="20"/>
          <w:u w:val="single"/>
        </w:rPr>
      </w:pPr>
    </w:p>
    <w:p w14:paraId="4A1C5EE9" w14:textId="77777777" w:rsidR="00C044F4" w:rsidRDefault="00C044F4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D71FFB0" w14:textId="38B698E5" w:rsidR="00C044F4" w:rsidRDefault="008470A7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470A7">
        <w:rPr>
          <w:noProof/>
        </w:rPr>
        <w:drawing>
          <wp:inline distT="0" distB="0" distL="0" distR="0" wp14:anchorId="5753A18A" wp14:editId="3E14A2CE">
            <wp:extent cx="4010025" cy="29337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AE41E" w14:textId="77777777" w:rsidR="00C044F4" w:rsidRDefault="00C044F4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4BE434A" w14:textId="77777777" w:rsidR="00C044F4" w:rsidRDefault="00C044F4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2285968" w14:textId="77777777" w:rsidR="00C044F4" w:rsidRDefault="00C044F4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0FAB76F" w14:textId="77777777" w:rsidR="00C044F4" w:rsidRPr="00C34B73" w:rsidRDefault="00C044F4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D5BF032" w14:textId="77777777" w:rsidR="00C044F4" w:rsidRDefault="00C044F4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B1A83F5" w14:textId="77777777" w:rsidR="00C044F4" w:rsidRDefault="00C044F4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3452705" w14:textId="77777777" w:rsidR="00C044F4" w:rsidRDefault="00C044F4" w:rsidP="00C044F4">
      <w:pPr>
        <w:pStyle w:val="Default"/>
        <w:ind w:left="-426"/>
        <w:jc w:val="both"/>
        <w:rPr>
          <w:rFonts w:ascii="Arial" w:hAnsi="Arial" w:cs="Arial"/>
          <w:sz w:val="22"/>
          <w:szCs w:val="22"/>
        </w:rPr>
      </w:pPr>
    </w:p>
    <w:p w14:paraId="2EF6BC91" w14:textId="77777777" w:rsidR="00C044F4" w:rsidRDefault="00C044F4" w:rsidP="00C044F4">
      <w:pPr>
        <w:pStyle w:val="Default"/>
        <w:ind w:left="-426"/>
        <w:jc w:val="both"/>
        <w:rPr>
          <w:rFonts w:ascii="Arial" w:hAnsi="Arial" w:cs="Arial"/>
          <w:sz w:val="22"/>
          <w:szCs w:val="22"/>
        </w:rPr>
      </w:pPr>
    </w:p>
    <w:p w14:paraId="4AACC0AC" w14:textId="77777777" w:rsidR="00C044F4" w:rsidRDefault="00C044F4" w:rsidP="00C044F4">
      <w:pPr>
        <w:pStyle w:val="Default"/>
        <w:ind w:left="-426"/>
        <w:jc w:val="both"/>
        <w:rPr>
          <w:rFonts w:ascii="Arial" w:hAnsi="Arial" w:cs="Arial"/>
          <w:sz w:val="22"/>
          <w:szCs w:val="22"/>
        </w:rPr>
      </w:pPr>
    </w:p>
    <w:p w14:paraId="7E3F236D" w14:textId="76F036A9" w:rsidR="00C944EF" w:rsidRPr="00DE4516" w:rsidRDefault="00DE4516" w:rsidP="00701CA1">
      <w:pPr>
        <w:rPr>
          <w:b/>
          <w:color w:val="365F91" w:themeColor="accent1" w:themeShade="BF"/>
          <w:sz w:val="24"/>
          <w:szCs w:val="24"/>
        </w:rPr>
      </w:pPr>
      <w:r w:rsidRPr="00DE4516">
        <w:rPr>
          <w:b/>
          <w:color w:val="365F91" w:themeColor="accent1" w:themeShade="BF"/>
          <w:sz w:val="24"/>
          <w:szCs w:val="24"/>
        </w:rPr>
        <w:lastRenderedPageBreak/>
        <w:t>COMITÊ DE ELEGIBILIDADE</w:t>
      </w:r>
    </w:p>
    <w:p w14:paraId="573EFAF7" w14:textId="7C5228B2" w:rsidR="00C944EF" w:rsidRPr="003F733A" w:rsidRDefault="00DE4516" w:rsidP="00DE4516">
      <w:pPr>
        <w:ind w:firstLine="708"/>
        <w:jc w:val="both"/>
      </w:pPr>
      <w:r>
        <w:t>O Comitê é um órgão estatutário auxiliar dos acionistas e do Conselho de Administração, de caráter permanente, com atribuições consultivas e deliberativas, regido por Regimento próprio e pela legislação aplicável, tendo por objetivo verificar a conformidade do processo de indicação e de avaliação dos administradores</w:t>
      </w:r>
      <w:r w:rsidR="00EA2825">
        <w:t xml:space="preserve"> e</w:t>
      </w:r>
      <w:r>
        <w:t xml:space="preserve"> conselheiros fiscais da GOIASG</w:t>
      </w:r>
      <w:r w:rsidR="00EA2825">
        <w:t>Á</w:t>
      </w:r>
      <w:r>
        <w:t>S.</w:t>
      </w:r>
      <w:r w:rsidR="00EA2825">
        <w:t xml:space="preserve"> </w:t>
      </w:r>
      <w:r w:rsidR="008256A5" w:rsidRPr="003F733A">
        <w:t xml:space="preserve">O Comitê de Elegibilidade </w:t>
      </w:r>
      <w:r>
        <w:t>é</w:t>
      </w:r>
      <w:r w:rsidR="008256A5" w:rsidRPr="003F733A">
        <w:t xml:space="preserve"> designado pela Diretoria Executiva</w:t>
      </w:r>
      <w:r w:rsidR="00EA2825">
        <w:t>.</w:t>
      </w:r>
    </w:p>
    <w:p w14:paraId="6B4860B9" w14:textId="18C4BE23" w:rsidR="0044768C" w:rsidRDefault="0044768C" w:rsidP="0044768C">
      <w:pPr>
        <w:jc w:val="both"/>
      </w:pPr>
    </w:p>
    <w:p w14:paraId="4EBF08AD" w14:textId="11BCA506" w:rsidR="00655272" w:rsidRDefault="00655272" w:rsidP="0044768C">
      <w:pPr>
        <w:pBdr>
          <w:bottom w:val="single" w:sz="12" w:space="1" w:color="auto"/>
        </w:pBdr>
        <w:jc w:val="both"/>
      </w:pPr>
    </w:p>
    <w:p w14:paraId="5902758A" w14:textId="4E64158F" w:rsidR="00655272" w:rsidRDefault="00655272" w:rsidP="0044768C">
      <w:pPr>
        <w:jc w:val="both"/>
      </w:pPr>
    </w:p>
    <w:p w14:paraId="709BF466" w14:textId="1173F9BF" w:rsidR="00655272" w:rsidRDefault="00655272" w:rsidP="0044768C">
      <w:pPr>
        <w:jc w:val="both"/>
      </w:pPr>
      <w:r>
        <w:tab/>
        <w:t xml:space="preserve">Em observância ao cumprimento dos deveres e responsabilidades legais </w:t>
      </w:r>
      <w:r w:rsidR="00FF5488">
        <w:t>recomendados</w:t>
      </w:r>
      <w:r>
        <w:t xml:space="preserve"> na Lei nº 13.303/2016, </w:t>
      </w:r>
      <w:r w:rsidR="00A91830">
        <w:t xml:space="preserve">artigo 8º, inciso I, </w:t>
      </w:r>
      <w:r>
        <w:t xml:space="preserve">o Conselho de Administração da Agência Goiana de Gás Canalizado S/A aprova as informações </w:t>
      </w:r>
      <w:r w:rsidR="00FF5488">
        <w:t>deste</w:t>
      </w:r>
      <w:r>
        <w:t xml:space="preserve"> instrumento, reafirmando assim o comprom</w:t>
      </w:r>
      <w:r w:rsidR="00A91830">
        <w:t>etimento</w:t>
      </w:r>
      <w:r>
        <w:t xml:space="preserve"> com os objetivos sociais estabelecidos na Lei de criação da Companhia.</w:t>
      </w:r>
    </w:p>
    <w:p w14:paraId="29F38F54" w14:textId="42A787E4" w:rsidR="00655272" w:rsidRPr="003F733A" w:rsidRDefault="00655272" w:rsidP="0044768C">
      <w:pPr>
        <w:jc w:val="both"/>
      </w:pPr>
      <w:r>
        <w:tab/>
        <w:t xml:space="preserve">Assim, subscrevem a presente Carta Anual de Governança Corporativa </w:t>
      </w:r>
      <w:r w:rsidR="00A91830">
        <w:t xml:space="preserve">referente ao exercício social de 2020 </w:t>
      </w:r>
      <w:r>
        <w:t>os seguintes Administradores:</w:t>
      </w:r>
    </w:p>
    <w:p w14:paraId="3744E04D" w14:textId="2961B640" w:rsidR="00FE72B3" w:rsidRDefault="00FE72B3" w:rsidP="00701CA1"/>
    <w:p w14:paraId="24997611" w14:textId="01C345D6" w:rsidR="00655272" w:rsidRPr="00655272" w:rsidRDefault="00655272" w:rsidP="00701CA1">
      <w:pPr>
        <w:rPr>
          <w:b/>
          <w:color w:val="365F91" w:themeColor="accent1" w:themeShade="BF"/>
          <w:sz w:val="24"/>
          <w:szCs w:val="24"/>
        </w:rPr>
      </w:pPr>
      <w:r w:rsidRPr="00655272">
        <w:rPr>
          <w:b/>
          <w:color w:val="365F91" w:themeColor="accent1" w:themeShade="BF"/>
          <w:sz w:val="24"/>
          <w:szCs w:val="24"/>
        </w:rPr>
        <w:t>CONSELHO DE ADMINISTRAÇÃO</w:t>
      </w:r>
    </w:p>
    <w:p w14:paraId="271F171A" w14:textId="3B5ACFB3" w:rsidR="00655272" w:rsidRDefault="00655272">
      <w:pPr>
        <w:spacing w:line="0" w:lineRule="atLeast"/>
      </w:pPr>
      <w:r>
        <w:t>Lener Silva Jayme</w:t>
      </w:r>
    </w:p>
    <w:p w14:paraId="25DEDF45" w14:textId="71E3642A" w:rsidR="00655272" w:rsidRDefault="00655272">
      <w:pPr>
        <w:spacing w:line="0" w:lineRule="atLeast"/>
      </w:pPr>
      <w:r>
        <w:t>José Carlos de Salles Garcez</w:t>
      </w:r>
    </w:p>
    <w:p w14:paraId="60277B82" w14:textId="67025176" w:rsidR="00655272" w:rsidRDefault="00655272">
      <w:pPr>
        <w:spacing w:line="0" w:lineRule="atLeast"/>
      </w:pPr>
      <w:r w:rsidRPr="003F733A">
        <w:t>Rodrigo Costa Silveira</w:t>
      </w:r>
    </w:p>
    <w:p w14:paraId="5EFC01EB" w14:textId="7FEF8529" w:rsidR="00655272" w:rsidRDefault="00655272">
      <w:pPr>
        <w:spacing w:line="0" w:lineRule="atLeast"/>
      </w:pPr>
      <w:r w:rsidRPr="003F733A">
        <w:t>Sérgio Henrique Guimarães de Paula</w:t>
      </w:r>
    </w:p>
    <w:p w14:paraId="22D48130" w14:textId="4D6CDBB0" w:rsidR="00655272" w:rsidRDefault="00655272">
      <w:pPr>
        <w:spacing w:line="0" w:lineRule="atLeast"/>
      </w:pPr>
    </w:p>
    <w:p w14:paraId="6434D331" w14:textId="24F5764F" w:rsidR="00655272" w:rsidRPr="00655272" w:rsidRDefault="00655272" w:rsidP="00655272">
      <w:pPr>
        <w:rPr>
          <w:b/>
          <w:color w:val="365F91" w:themeColor="accent1" w:themeShade="BF"/>
          <w:sz w:val="24"/>
          <w:szCs w:val="24"/>
        </w:rPr>
      </w:pPr>
      <w:r w:rsidRPr="00655272">
        <w:rPr>
          <w:b/>
          <w:color w:val="365F91" w:themeColor="accent1" w:themeShade="BF"/>
          <w:sz w:val="24"/>
          <w:szCs w:val="24"/>
        </w:rPr>
        <w:t>DIRETORIA EXECUTIVA</w:t>
      </w:r>
    </w:p>
    <w:p w14:paraId="77C8689F" w14:textId="1321EDB3" w:rsidR="00655272" w:rsidRDefault="00655272">
      <w:pPr>
        <w:spacing w:line="0" w:lineRule="atLeast"/>
      </w:pPr>
      <w:r>
        <w:t>Marcelo Alves de Sousa</w:t>
      </w:r>
    </w:p>
    <w:p w14:paraId="17A8A1E7" w14:textId="1E7CB55D" w:rsidR="00655272" w:rsidRDefault="00655272">
      <w:pPr>
        <w:spacing w:line="0" w:lineRule="atLeast"/>
      </w:pPr>
      <w:r>
        <w:t>André Gustavo Lins de Macêdo</w:t>
      </w:r>
    </w:p>
    <w:p w14:paraId="569A251E" w14:textId="77777777" w:rsidR="00655272" w:rsidRPr="003F733A" w:rsidRDefault="00655272">
      <w:pPr>
        <w:spacing w:line="0" w:lineRule="atLeast"/>
      </w:pPr>
    </w:p>
    <w:sectPr w:rsidR="00655272" w:rsidRPr="003F733A" w:rsidSect="007221D4">
      <w:headerReference w:type="default" r:id="rId15"/>
      <w:pgSz w:w="11906" w:h="16838"/>
      <w:pgMar w:top="1417" w:right="1558" w:bottom="993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86913" w14:textId="77777777" w:rsidR="00A87042" w:rsidRDefault="00A87042" w:rsidP="000E67DC">
      <w:pPr>
        <w:spacing w:after="0" w:line="240" w:lineRule="auto"/>
      </w:pPr>
      <w:r>
        <w:separator/>
      </w:r>
    </w:p>
  </w:endnote>
  <w:endnote w:type="continuationSeparator" w:id="0">
    <w:p w14:paraId="63AA361A" w14:textId="77777777" w:rsidR="00A87042" w:rsidRDefault="00A87042" w:rsidP="000E6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C032B" w14:textId="77777777" w:rsidR="00A87042" w:rsidRDefault="00A87042" w:rsidP="000E67DC">
      <w:pPr>
        <w:spacing w:after="0" w:line="240" w:lineRule="auto"/>
      </w:pPr>
      <w:r>
        <w:separator/>
      </w:r>
    </w:p>
  </w:footnote>
  <w:footnote w:type="continuationSeparator" w:id="0">
    <w:p w14:paraId="453218A8" w14:textId="77777777" w:rsidR="00A87042" w:rsidRDefault="00A87042" w:rsidP="000E6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41447" w14:textId="77777777" w:rsidR="00671278" w:rsidRDefault="00671278" w:rsidP="00BC4B97">
    <w:pPr>
      <w:pStyle w:val="Cabealho"/>
    </w:pPr>
    <w:r>
      <w:rPr>
        <w:noProof/>
        <w:lang w:eastAsia="pt-BR"/>
      </w:rPr>
      <w:drawing>
        <wp:inline distT="0" distB="0" distL="0" distR="0" wp14:anchorId="73884E91" wp14:editId="4F3B07F6">
          <wp:extent cx="1195754" cy="411980"/>
          <wp:effectExtent l="0" t="0" r="4445" b="762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5635" cy="418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9AED9E" w14:textId="30C5A031" w:rsidR="00671278" w:rsidRDefault="00671278" w:rsidP="00BC4B97">
    <w:pPr>
      <w:pStyle w:val="Cabealho"/>
    </w:pPr>
    <w:r w:rsidRPr="00E810EA">
      <w:rPr>
        <w:sz w:val="18"/>
        <w:szCs w:val="18"/>
      </w:rPr>
      <w:t>AGÊNCIA GOIANA DE GÁS CANALI</w:t>
    </w:r>
    <w:r w:rsidR="000021E9">
      <w:rPr>
        <w:sz w:val="18"/>
        <w:szCs w:val="18"/>
      </w:rPr>
      <w:t>Z</w:t>
    </w:r>
    <w:r w:rsidRPr="00E810EA">
      <w:rPr>
        <w:sz w:val="18"/>
        <w:szCs w:val="18"/>
      </w:rPr>
      <w:t>ADO S/A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0CEE"/>
    <w:multiLevelType w:val="hybridMultilevel"/>
    <w:tmpl w:val="881C1A6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C357733"/>
    <w:multiLevelType w:val="hybridMultilevel"/>
    <w:tmpl w:val="79EEF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E6436"/>
    <w:multiLevelType w:val="hybridMultilevel"/>
    <w:tmpl w:val="6672BC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53ED8"/>
    <w:multiLevelType w:val="hybridMultilevel"/>
    <w:tmpl w:val="6B0873E8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33F00CD"/>
    <w:multiLevelType w:val="hybridMultilevel"/>
    <w:tmpl w:val="B518FA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7DC"/>
    <w:rsid w:val="000021E9"/>
    <w:rsid w:val="000B3701"/>
    <w:rsid w:val="000C5F56"/>
    <w:rsid w:val="000D1D16"/>
    <w:rsid w:val="000D37FC"/>
    <w:rsid w:val="000E67DC"/>
    <w:rsid w:val="000F2385"/>
    <w:rsid w:val="00165178"/>
    <w:rsid w:val="001870F7"/>
    <w:rsid w:val="001C75A4"/>
    <w:rsid w:val="00201C43"/>
    <w:rsid w:val="00205820"/>
    <w:rsid w:val="00250728"/>
    <w:rsid w:val="00293843"/>
    <w:rsid w:val="0029705A"/>
    <w:rsid w:val="00387C09"/>
    <w:rsid w:val="003D0FB4"/>
    <w:rsid w:val="003F733A"/>
    <w:rsid w:val="00440798"/>
    <w:rsid w:val="0044768C"/>
    <w:rsid w:val="0045409C"/>
    <w:rsid w:val="004B449D"/>
    <w:rsid w:val="00597891"/>
    <w:rsid w:val="005D5C1F"/>
    <w:rsid w:val="0061044C"/>
    <w:rsid w:val="00646347"/>
    <w:rsid w:val="00655272"/>
    <w:rsid w:val="006613D4"/>
    <w:rsid w:val="00671278"/>
    <w:rsid w:val="006D48D7"/>
    <w:rsid w:val="00701CA1"/>
    <w:rsid w:val="007221D4"/>
    <w:rsid w:val="007A2371"/>
    <w:rsid w:val="007E4ACE"/>
    <w:rsid w:val="008226F9"/>
    <w:rsid w:val="008256A5"/>
    <w:rsid w:val="008470A7"/>
    <w:rsid w:val="00881D8C"/>
    <w:rsid w:val="008F7084"/>
    <w:rsid w:val="00A66A92"/>
    <w:rsid w:val="00A87042"/>
    <w:rsid w:val="00A91830"/>
    <w:rsid w:val="00AD1739"/>
    <w:rsid w:val="00B24DA9"/>
    <w:rsid w:val="00B528AF"/>
    <w:rsid w:val="00BC4B97"/>
    <w:rsid w:val="00C044F4"/>
    <w:rsid w:val="00C30014"/>
    <w:rsid w:val="00C57B54"/>
    <w:rsid w:val="00C944EF"/>
    <w:rsid w:val="00CF1174"/>
    <w:rsid w:val="00D20985"/>
    <w:rsid w:val="00D53919"/>
    <w:rsid w:val="00DE328E"/>
    <w:rsid w:val="00DE4516"/>
    <w:rsid w:val="00E21E3B"/>
    <w:rsid w:val="00E53100"/>
    <w:rsid w:val="00E54AC1"/>
    <w:rsid w:val="00E641EE"/>
    <w:rsid w:val="00E810EA"/>
    <w:rsid w:val="00E905CD"/>
    <w:rsid w:val="00EA2825"/>
    <w:rsid w:val="00EF6BE3"/>
    <w:rsid w:val="00F0740F"/>
    <w:rsid w:val="00F112C2"/>
    <w:rsid w:val="00F22A58"/>
    <w:rsid w:val="00FB18F3"/>
    <w:rsid w:val="00FC26C9"/>
    <w:rsid w:val="00FE72B3"/>
    <w:rsid w:val="00FF5488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0CEB18B"/>
  <w15:docId w15:val="{1FAF4BDD-6E04-4C69-88DE-0AF40945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E6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67D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E6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67DC"/>
  </w:style>
  <w:style w:type="paragraph" w:styleId="Rodap">
    <w:name w:val="footer"/>
    <w:basedOn w:val="Normal"/>
    <w:link w:val="RodapChar"/>
    <w:uiPriority w:val="99"/>
    <w:unhideWhenUsed/>
    <w:rsid w:val="000E6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67DC"/>
  </w:style>
  <w:style w:type="paragraph" w:styleId="PargrafodaLista">
    <w:name w:val="List Paragraph"/>
    <w:basedOn w:val="Normal"/>
    <w:uiPriority w:val="34"/>
    <w:qFormat/>
    <w:rsid w:val="00E5310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05820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46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4B449D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C75A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C75A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C75A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75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75A4"/>
    <w:rPr>
      <w:b/>
      <w:bCs/>
      <w:sz w:val="20"/>
      <w:szCs w:val="20"/>
    </w:rPr>
  </w:style>
  <w:style w:type="paragraph" w:customStyle="1" w:styleId="Default">
    <w:name w:val="Default"/>
    <w:rsid w:val="00C044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iasgas.com.br" TargetMode="External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1779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 T. - GOGAS</dc:creator>
  <cp:lastModifiedBy>Viviane Vieira</cp:lastModifiedBy>
  <cp:revision>7</cp:revision>
  <cp:lastPrinted>2020-01-13T17:28:00Z</cp:lastPrinted>
  <dcterms:created xsi:type="dcterms:W3CDTF">2021-03-17T11:30:00Z</dcterms:created>
  <dcterms:modified xsi:type="dcterms:W3CDTF">2022-04-04T18:14:00Z</dcterms:modified>
</cp:coreProperties>
</file>